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A5A" w:rsidRPr="00E736E0" w:rsidRDefault="00E736E0" w:rsidP="00E736E0">
      <w:pPr>
        <w:pStyle w:val="Sinespaciado"/>
        <w:spacing w:line="276" w:lineRule="auto"/>
        <w:jc w:val="center"/>
        <w:rPr>
          <w:b/>
          <w:lang w:val="es-MX"/>
        </w:rPr>
      </w:pPr>
      <w:r w:rsidRPr="00E736E0">
        <w:rPr>
          <w:b/>
          <w:lang w:val="es-MX"/>
        </w:rPr>
        <w:t>RESOLUCIÓN</w:t>
      </w:r>
      <w:r w:rsidR="00271A5A" w:rsidRPr="00E736E0">
        <w:rPr>
          <w:b/>
          <w:lang w:val="es-MX"/>
        </w:rPr>
        <w:t xml:space="preserve"> </w:t>
      </w:r>
      <w:r w:rsidRPr="00E736E0">
        <w:rPr>
          <w:b/>
          <w:lang w:val="es-MX"/>
        </w:rPr>
        <w:t xml:space="preserve">N. </w:t>
      </w:r>
      <w:r w:rsidR="00271A5A" w:rsidRPr="00E736E0">
        <w:rPr>
          <w:b/>
          <w:lang w:val="es-MX"/>
        </w:rPr>
        <w:t>TAT-</w:t>
      </w:r>
      <w:r w:rsidRPr="00E736E0">
        <w:rPr>
          <w:b/>
          <w:lang w:val="es-MX"/>
        </w:rPr>
        <w:t>3007</w:t>
      </w:r>
      <w:r w:rsidR="00271A5A" w:rsidRPr="00E736E0">
        <w:rPr>
          <w:b/>
          <w:lang w:val="es-MX"/>
        </w:rPr>
        <w:t>-2016</w:t>
      </w:r>
    </w:p>
    <w:p w:rsidR="00271A5A" w:rsidRPr="00E736E0" w:rsidRDefault="00271A5A" w:rsidP="00E736E0">
      <w:pPr>
        <w:pStyle w:val="Sinespaciado"/>
        <w:spacing w:line="276" w:lineRule="auto"/>
        <w:jc w:val="both"/>
        <w:rPr>
          <w:b/>
        </w:rPr>
      </w:pPr>
    </w:p>
    <w:p w:rsidR="00271A5A" w:rsidRPr="00E736E0" w:rsidRDefault="00271A5A" w:rsidP="00E736E0">
      <w:pPr>
        <w:pStyle w:val="Sinespaciado"/>
        <w:spacing w:line="276" w:lineRule="auto"/>
        <w:jc w:val="both"/>
      </w:pPr>
      <w:r w:rsidRPr="00E736E0">
        <w:rPr>
          <w:b/>
        </w:rPr>
        <w:t xml:space="preserve">TRIBUNAL ADMINISTRATIVO DE TRANSPORTE.  </w:t>
      </w:r>
      <w:r w:rsidR="00E736E0" w:rsidRPr="00E736E0">
        <w:t xml:space="preserve">Curridabat, </w:t>
      </w:r>
      <w:r w:rsidRPr="00E736E0">
        <w:t xml:space="preserve">a las </w:t>
      </w:r>
      <w:r w:rsidR="00E736E0" w:rsidRPr="00E736E0">
        <w:t>once horas</w:t>
      </w:r>
      <w:r w:rsidRPr="00E736E0">
        <w:t xml:space="preserve"> </w:t>
      </w:r>
      <w:r w:rsidR="007713F8">
        <w:t xml:space="preserve">con cincuenta minutos del treinta </w:t>
      </w:r>
      <w:r w:rsidR="00AF58CC">
        <w:t xml:space="preserve">y uno </w:t>
      </w:r>
      <w:r w:rsidR="007713F8">
        <w:t xml:space="preserve">de mayo </w:t>
      </w:r>
      <w:r w:rsidRPr="00E736E0">
        <w:t>de</w:t>
      </w:r>
      <w:r w:rsidR="00E736E0" w:rsidRPr="00E736E0">
        <w:t>l</w:t>
      </w:r>
      <w:r w:rsidRPr="00E736E0">
        <w:t xml:space="preserve"> dos mil dieciséis.</w:t>
      </w:r>
    </w:p>
    <w:p w:rsidR="00271A5A" w:rsidRPr="00E736E0" w:rsidRDefault="00271A5A" w:rsidP="00E736E0">
      <w:pPr>
        <w:spacing w:line="276" w:lineRule="auto"/>
        <w:jc w:val="both"/>
        <w:rPr>
          <w:smallCaps/>
        </w:rPr>
      </w:pPr>
    </w:p>
    <w:p w:rsidR="00271A5A" w:rsidRPr="00E736E0" w:rsidRDefault="00E736E0" w:rsidP="00E736E0">
      <w:pPr>
        <w:spacing w:line="276" w:lineRule="auto"/>
        <w:jc w:val="both"/>
      </w:pPr>
      <w:r w:rsidRPr="00E736E0">
        <w:rPr>
          <w:rStyle w:val="CharacterStyle1"/>
          <w:bCs/>
          <w:color w:val="000000" w:themeColor="text1"/>
          <w:spacing w:val="3"/>
        </w:rPr>
        <w:t xml:space="preserve">Se conoce </w:t>
      </w:r>
      <w:r w:rsidRPr="00E736E0">
        <w:rPr>
          <w:b/>
          <w:smallCaps/>
          <w:color w:val="000000" w:themeColor="text1"/>
        </w:rPr>
        <w:t>Recurso de Revocatoria con Apelación en Subsidio y Nulidad absoluta</w:t>
      </w:r>
      <w:r w:rsidRPr="00E736E0">
        <w:rPr>
          <w:smallCaps/>
          <w:color w:val="000000" w:themeColor="text1"/>
        </w:rPr>
        <w:t>,</w:t>
      </w:r>
      <w:r w:rsidRPr="00E736E0">
        <w:rPr>
          <w:b/>
          <w:smallCaps/>
          <w:color w:val="000000" w:themeColor="text1"/>
        </w:rPr>
        <w:t xml:space="preserve"> </w:t>
      </w:r>
      <w:r w:rsidRPr="00E736E0">
        <w:rPr>
          <w:color w:val="000000" w:themeColor="text1"/>
        </w:rPr>
        <w:t>interpuesto por</w:t>
      </w:r>
      <w:r w:rsidR="00271A5A" w:rsidRPr="00E736E0">
        <w:t xml:space="preserve"> la empresa </w:t>
      </w:r>
      <w:r w:rsidR="00533B25">
        <w:rPr>
          <w:b/>
          <w:smallCaps/>
          <w:color w:val="000000" w:themeColor="text1"/>
        </w:rPr>
        <w:t>AHC</w:t>
      </w:r>
      <w:r w:rsidR="00271A5A" w:rsidRPr="00E736E0">
        <w:rPr>
          <w:b/>
          <w:smallCaps/>
          <w:color w:val="000000" w:themeColor="text1"/>
        </w:rPr>
        <w:t xml:space="preserve"> S.A.,</w:t>
      </w:r>
      <w:r w:rsidR="00271A5A" w:rsidRPr="00E736E0">
        <w:t xml:space="preserve"> </w:t>
      </w:r>
      <w:r w:rsidRPr="00E736E0">
        <w:t xml:space="preserve">cédula jurídica </w:t>
      </w:r>
      <w:r w:rsidR="00533B25">
        <w:t>...</w:t>
      </w:r>
      <w:r w:rsidR="00271A5A" w:rsidRPr="00E736E0">
        <w:t>, por medio de</w:t>
      </w:r>
      <w:r w:rsidRPr="00E736E0">
        <w:t xml:space="preserve"> </w:t>
      </w:r>
      <w:r w:rsidR="00533B25">
        <w:t>AJMC</w:t>
      </w:r>
      <w:r w:rsidR="00271A5A" w:rsidRPr="00E736E0">
        <w:t xml:space="preserve">, cédula de identidad </w:t>
      </w:r>
      <w:r w:rsidR="00533B25">
        <w:t>...</w:t>
      </w:r>
      <w:r w:rsidR="00271A5A" w:rsidRPr="00E736E0">
        <w:t xml:space="preserve">, en su condición de apoderado generalísimo sin límite de suma, contra el </w:t>
      </w:r>
      <w:r w:rsidR="00271A5A" w:rsidRPr="00E736E0">
        <w:rPr>
          <w:b/>
        </w:rPr>
        <w:t>Artículo 7.4 de la Sesión Ordinaria 66-2014 de 6 de noviembre de 2014</w:t>
      </w:r>
      <w:r w:rsidR="00271A5A" w:rsidRPr="00E736E0">
        <w:t xml:space="preserve">, </w:t>
      </w:r>
      <w:r w:rsidRPr="00E736E0">
        <w:t xml:space="preserve">emitido por </w:t>
      </w:r>
      <w:r w:rsidR="00271A5A" w:rsidRPr="00E736E0">
        <w:t xml:space="preserve">la Junta Directiva del Consejo de Transporte Público.  El presente caso es tramitado en este despacho bajo </w:t>
      </w:r>
      <w:r w:rsidRPr="00E736E0">
        <w:t>expediente administrativo número</w:t>
      </w:r>
      <w:r w:rsidR="00271A5A" w:rsidRPr="00E736E0">
        <w:t xml:space="preserve"> </w:t>
      </w:r>
      <w:r w:rsidR="00271A5A" w:rsidRPr="00E736E0">
        <w:rPr>
          <w:b/>
        </w:rPr>
        <w:t>TAT-306-15</w:t>
      </w:r>
      <w:r w:rsidR="00271A5A" w:rsidRPr="00E736E0">
        <w:t>.</w:t>
      </w:r>
    </w:p>
    <w:p w:rsidR="00271A5A" w:rsidRPr="00E736E0" w:rsidRDefault="00271A5A" w:rsidP="00E736E0">
      <w:pPr>
        <w:spacing w:line="276" w:lineRule="auto"/>
        <w:jc w:val="center"/>
        <w:rPr>
          <w:lang w:val="es-MX"/>
        </w:rPr>
      </w:pPr>
    </w:p>
    <w:p w:rsidR="00271A5A" w:rsidRPr="00E736E0" w:rsidRDefault="00271A5A" w:rsidP="00E736E0">
      <w:pPr>
        <w:pStyle w:val="Sinespaciado"/>
        <w:spacing w:line="276" w:lineRule="auto"/>
        <w:jc w:val="center"/>
        <w:rPr>
          <w:b/>
          <w:lang w:val="es-MX"/>
        </w:rPr>
      </w:pPr>
      <w:r w:rsidRPr="00E736E0">
        <w:rPr>
          <w:b/>
          <w:lang w:val="es-MX"/>
        </w:rPr>
        <w:t>RESULTANDO</w:t>
      </w:r>
    </w:p>
    <w:p w:rsidR="00271A5A" w:rsidRPr="00E736E0" w:rsidRDefault="00271A5A" w:rsidP="00E736E0">
      <w:pPr>
        <w:pStyle w:val="Sinespaciado"/>
        <w:spacing w:line="276" w:lineRule="auto"/>
        <w:jc w:val="both"/>
        <w:rPr>
          <w:b/>
          <w:lang w:val="es-MX"/>
        </w:rPr>
      </w:pPr>
    </w:p>
    <w:p w:rsidR="00271A5A" w:rsidRPr="00E736E0" w:rsidRDefault="00271A5A" w:rsidP="00E736E0">
      <w:pPr>
        <w:pStyle w:val="Sinespaciado"/>
        <w:spacing w:line="276" w:lineRule="auto"/>
        <w:jc w:val="both"/>
        <w:rPr>
          <w:lang w:val="es-MX"/>
        </w:rPr>
      </w:pPr>
      <w:r w:rsidRPr="00E736E0">
        <w:rPr>
          <w:b/>
          <w:lang w:val="es-MX"/>
        </w:rPr>
        <w:t xml:space="preserve">PRIMERO: </w:t>
      </w:r>
      <w:r w:rsidRPr="00E736E0">
        <w:rPr>
          <w:lang w:val="es-MX"/>
        </w:rPr>
        <w:t xml:space="preserve">La Junta Directiva del Consejo de Transporte Público, mediante </w:t>
      </w:r>
      <w:r w:rsidRPr="00E736E0">
        <w:rPr>
          <w:b/>
        </w:rPr>
        <w:t>Artículo 7.4 de la Sesión Ordinaria 66-2014 de 6 de noviembre de 2014</w:t>
      </w:r>
      <w:r w:rsidRPr="00E736E0">
        <w:rPr>
          <w:lang w:val="es-MX"/>
        </w:rPr>
        <w:t xml:space="preserve">, </w:t>
      </w:r>
      <w:proofErr w:type="spellStart"/>
      <w:r w:rsidR="007713F8">
        <w:rPr>
          <w:lang w:val="es-MX"/>
        </w:rPr>
        <w:t>acordo</w:t>
      </w:r>
      <w:proofErr w:type="spellEnd"/>
      <w:r w:rsidRPr="00E736E0">
        <w:rPr>
          <w:lang w:val="es-MX"/>
        </w:rPr>
        <w:t xml:space="preserve"> en su parte dispositiva: </w:t>
      </w:r>
      <w:r w:rsidRPr="00E736E0">
        <w:rPr>
          <w:i/>
          <w:lang w:val="es-CR"/>
        </w:rPr>
        <w:t xml:space="preserve">1. Aprobar todas las recomendaciones emitidas, basados en los fundamentos, motivos y contenidos, desarrollados en los considerandos del informe </w:t>
      </w:r>
      <w:r w:rsidRPr="00E736E0">
        <w:rPr>
          <w:b/>
          <w:bCs/>
          <w:i/>
          <w:lang w:val="es-CR"/>
        </w:rPr>
        <w:t xml:space="preserve">DAJ-2014004051 </w:t>
      </w:r>
      <w:r w:rsidRPr="00E736E0">
        <w:rPr>
          <w:i/>
          <w:lang w:val="es-CR"/>
        </w:rPr>
        <w:t xml:space="preserve">que es parte integral de este acuerdo. 2. Cancelar, el permiso de operación otorgado a la Empresa </w:t>
      </w:r>
      <w:r w:rsidR="00533B25">
        <w:rPr>
          <w:i/>
          <w:lang w:val="es-CR"/>
        </w:rPr>
        <w:t>AHC</w:t>
      </w:r>
      <w:r w:rsidRPr="00E736E0">
        <w:rPr>
          <w:i/>
          <w:lang w:val="es-CR"/>
        </w:rPr>
        <w:t xml:space="preserve"> S.A., en las Rutas números 277 y 279, de conformidad con lo que establece el artículo 154 de la Ley General de la Administración Publica y numeral 25 de la Ley 3503</w:t>
      </w:r>
      <w:r w:rsidR="007713F8">
        <w:rPr>
          <w:i/>
          <w:lang w:val="es-CR"/>
        </w:rPr>
        <w:t xml:space="preserve"> </w:t>
      </w:r>
      <w:r w:rsidR="007713F8" w:rsidRPr="007713F8">
        <w:rPr>
          <w:lang w:val="es-CR"/>
        </w:rPr>
        <w:t>(…)</w:t>
      </w:r>
      <w:r w:rsidRPr="00E736E0">
        <w:rPr>
          <w:i/>
          <w:lang w:val="es-CR"/>
        </w:rPr>
        <w:t xml:space="preserve">”. </w:t>
      </w:r>
      <w:r w:rsidRPr="00E736E0">
        <w:rPr>
          <w:i/>
          <w:lang w:val="es-MX"/>
        </w:rPr>
        <w:t xml:space="preserve"> </w:t>
      </w:r>
      <w:r w:rsidRPr="00E736E0">
        <w:rPr>
          <w:lang w:val="es-MX"/>
        </w:rPr>
        <w:t>(Léanse folios del 29 al 36 del expediente administrativo).</w:t>
      </w:r>
    </w:p>
    <w:p w:rsidR="00271A5A" w:rsidRPr="00E736E0" w:rsidRDefault="00271A5A" w:rsidP="00E736E0">
      <w:pPr>
        <w:pStyle w:val="Sinespaciado"/>
        <w:spacing w:line="276" w:lineRule="auto"/>
        <w:jc w:val="both"/>
        <w:rPr>
          <w:lang w:val="es-MX"/>
        </w:rPr>
      </w:pPr>
    </w:p>
    <w:p w:rsidR="00271A5A" w:rsidRPr="00E736E0" w:rsidRDefault="00271A5A" w:rsidP="00E736E0">
      <w:pPr>
        <w:pStyle w:val="Sinespaciado"/>
        <w:spacing w:line="276" w:lineRule="auto"/>
        <w:jc w:val="both"/>
        <w:rPr>
          <w:b/>
          <w:lang w:val="es-MX"/>
        </w:rPr>
      </w:pPr>
      <w:r w:rsidRPr="00E736E0">
        <w:rPr>
          <w:b/>
          <w:lang w:val="es-MX"/>
        </w:rPr>
        <w:t>SEGUNDO: La recurrente en su libelo</w:t>
      </w:r>
      <w:r w:rsidRPr="00E736E0">
        <w:rPr>
          <w:b/>
        </w:rPr>
        <w:t xml:space="preserve">, </w:t>
      </w:r>
      <w:r w:rsidRPr="00E736E0">
        <w:t>indica que la Junta Directiva del Consejo de Transporte Público mediante acuerdo</w:t>
      </w:r>
      <w:r w:rsidRPr="00E736E0">
        <w:rPr>
          <w:b/>
        </w:rPr>
        <w:t xml:space="preserve"> 7.7 de la sesión ordinaria 80-2013 de 31 de octubre de 2013, </w:t>
      </w:r>
      <w:r w:rsidRPr="00E736E0">
        <w:t xml:space="preserve">ordena la apertura de un procedimiento en su contra sin que se le notificara tal situación; la Dirección Jurídica en acatamiento de dicho acto a través del oficio </w:t>
      </w:r>
      <w:r w:rsidRPr="00E736E0">
        <w:rPr>
          <w:b/>
        </w:rPr>
        <w:t xml:space="preserve">DAJ-2014-002076 de 23 de mayo de 2014, </w:t>
      </w:r>
      <w:r w:rsidRPr="00E736E0">
        <w:t>da inicio al procedimiento administrativo</w:t>
      </w:r>
      <w:r w:rsidR="00226E1F" w:rsidRPr="00E736E0">
        <w:t xml:space="preserve">, pero éste acto tampoco le fue notificado y posteriormente se da el acuerdo recurrido el </w:t>
      </w:r>
      <w:r w:rsidR="00226E1F" w:rsidRPr="00E736E0">
        <w:rPr>
          <w:b/>
        </w:rPr>
        <w:t xml:space="preserve">Artículo 7.4 de la Sesión Ordinaria 66-2014 de 6 de noviembre de 2014, </w:t>
      </w:r>
      <w:r w:rsidR="00226E1F" w:rsidRPr="00E736E0">
        <w:t>en el que se le cancela el permiso  en violación flagrante de sus derechos constitucionales</w:t>
      </w:r>
      <w:r w:rsidRPr="00E736E0">
        <w:t>.</w:t>
      </w:r>
      <w:r w:rsidRPr="00E736E0">
        <w:rPr>
          <w:lang w:val="es-MX"/>
        </w:rPr>
        <w:t xml:space="preserve"> </w:t>
      </w:r>
      <w:r w:rsidR="00226E1F" w:rsidRPr="00E736E0">
        <w:rPr>
          <w:lang w:val="es-MX"/>
        </w:rPr>
        <w:t xml:space="preserve">Nunca se le ha notificado en lugar señalado para recibir notificaciones, violentándose el numeral 240 de la Ley General de la Administración Pública y el 19 de la Ley de Notificaciones, por lo que se les ha colocado en estado de indefensión al no permitírseles defenderse de manera oportuna.  Los actos fueron comunicados a otra persona vía correo electrónico quien según el órgano director era el representante legal de la empresa a pesar de que en los archivos consta que quien es el representante legal y tenía establecido lugar para recibir notificaciones.  Se ha dado la caducidad del procedimiento dado que el mismo duró 13 meses termino irracional e ilógico para este tipo de casos.  Solicita se declare la nulidad del acto </w:t>
      </w:r>
      <w:r w:rsidR="005B0514" w:rsidRPr="00E736E0">
        <w:rPr>
          <w:lang w:val="es-MX"/>
        </w:rPr>
        <w:t>impugnado. (</w:t>
      </w:r>
      <w:r w:rsidRPr="00E736E0">
        <w:rPr>
          <w:lang w:val="es-MX"/>
        </w:rPr>
        <w:t xml:space="preserve">Léanse folios del </w:t>
      </w:r>
      <w:r w:rsidR="00226E1F" w:rsidRPr="00E736E0">
        <w:rPr>
          <w:lang w:val="es-MX"/>
        </w:rPr>
        <w:t>75</w:t>
      </w:r>
      <w:r w:rsidRPr="00E736E0">
        <w:rPr>
          <w:lang w:val="es-MX"/>
        </w:rPr>
        <w:t xml:space="preserve"> al </w:t>
      </w:r>
      <w:r w:rsidR="005B0514" w:rsidRPr="00E736E0">
        <w:rPr>
          <w:lang w:val="es-MX"/>
        </w:rPr>
        <w:t>84 del</w:t>
      </w:r>
      <w:r w:rsidRPr="00E736E0">
        <w:rPr>
          <w:lang w:val="es-MX"/>
        </w:rPr>
        <w:t xml:space="preserve"> expediente administrativo)</w:t>
      </w:r>
    </w:p>
    <w:p w:rsidR="00271A5A" w:rsidRPr="00E736E0" w:rsidRDefault="00271A5A" w:rsidP="00E736E0">
      <w:pPr>
        <w:pStyle w:val="Sinespaciado"/>
        <w:spacing w:line="276" w:lineRule="auto"/>
        <w:jc w:val="both"/>
        <w:rPr>
          <w:b/>
          <w:lang w:val="es-MX"/>
        </w:rPr>
      </w:pPr>
    </w:p>
    <w:p w:rsidR="00271A5A" w:rsidRPr="00E736E0" w:rsidRDefault="00271A5A" w:rsidP="00E736E0">
      <w:pPr>
        <w:pStyle w:val="Sinespaciado"/>
        <w:spacing w:line="276" w:lineRule="auto"/>
        <w:jc w:val="both"/>
        <w:rPr>
          <w:lang w:val="es-MX"/>
        </w:rPr>
      </w:pPr>
      <w:r w:rsidRPr="00E736E0">
        <w:rPr>
          <w:b/>
          <w:lang w:val="es-MX"/>
        </w:rPr>
        <w:t>TERCERO:</w:t>
      </w:r>
      <w:r w:rsidRPr="00E736E0">
        <w:rPr>
          <w:lang w:val="es-MX"/>
        </w:rPr>
        <w:t xml:space="preserve"> La Junta Directiva del Consejo de Transporte Público mediante su </w:t>
      </w:r>
      <w:r w:rsidRPr="00E736E0">
        <w:rPr>
          <w:b/>
          <w:lang w:val="es-MX"/>
        </w:rPr>
        <w:t xml:space="preserve">Acuerdo número 7.2   de su Sesión Ordinaria No. </w:t>
      </w:r>
      <w:r w:rsidR="00226E1F" w:rsidRPr="00E736E0">
        <w:rPr>
          <w:b/>
          <w:lang w:val="es-MX"/>
        </w:rPr>
        <w:t>4</w:t>
      </w:r>
      <w:r w:rsidRPr="00E736E0">
        <w:rPr>
          <w:b/>
          <w:lang w:val="es-MX"/>
        </w:rPr>
        <w:t>6-201</w:t>
      </w:r>
      <w:r w:rsidR="00226E1F" w:rsidRPr="00E736E0">
        <w:rPr>
          <w:b/>
          <w:lang w:val="es-MX"/>
        </w:rPr>
        <w:t>5</w:t>
      </w:r>
      <w:r w:rsidRPr="00E736E0">
        <w:rPr>
          <w:b/>
          <w:lang w:val="es-MX"/>
        </w:rPr>
        <w:t xml:space="preserve"> de </w:t>
      </w:r>
      <w:r w:rsidR="00226E1F" w:rsidRPr="00E736E0">
        <w:rPr>
          <w:b/>
          <w:lang w:val="es-MX"/>
        </w:rPr>
        <w:t>6</w:t>
      </w:r>
      <w:r w:rsidRPr="00E736E0">
        <w:rPr>
          <w:b/>
          <w:lang w:val="es-MX"/>
        </w:rPr>
        <w:t xml:space="preserve"> de </w:t>
      </w:r>
      <w:r w:rsidR="00226E1F" w:rsidRPr="00E736E0">
        <w:rPr>
          <w:b/>
          <w:lang w:val="es-MX"/>
        </w:rPr>
        <w:t>agosto de 2015</w:t>
      </w:r>
      <w:r w:rsidRPr="00E736E0">
        <w:rPr>
          <w:lang w:val="es-MX"/>
        </w:rPr>
        <w:t xml:space="preserve">, acoge el informe de la Dirección de Asuntos Jurídicos </w:t>
      </w:r>
      <w:r w:rsidRPr="00E736E0">
        <w:rPr>
          <w:b/>
          <w:lang w:val="es-MX"/>
        </w:rPr>
        <w:t>DAJ-</w:t>
      </w:r>
      <w:r w:rsidR="00412EFE" w:rsidRPr="00E736E0">
        <w:rPr>
          <w:b/>
          <w:lang w:val="es-MX"/>
        </w:rPr>
        <w:t>2015002560</w:t>
      </w:r>
      <w:r w:rsidRPr="00E736E0">
        <w:rPr>
          <w:b/>
          <w:lang w:val="es-MX"/>
        </w:rPr>
        <w:t xml:space="preserve"> de </w:t>
      </w:r>
      <w:r w:rsidR="00412EFE" w:rsidRPr="00E736E0">
        <w:rPr>
          <w:b/>
          <w:lang w:val="es-MX"/>
        </w:rPr>
        <w:t>29 de julio de 2015</w:t>
      </w:r>
      <w:r w:rsidRPr="00E736E0">
        <w:rPr>
          <w:lang w:val="es-MX"/>
        </w:rPr>
        <w:t xml:space="preserve"> </w:t>
      </w:r>
      <w:r w:rsidRPr="00E736E0">
        <w:rPr>
          <w:lang w:val="es-MX"/>
        </w:rPr>
        <w:lastRenderedPageBreak/>
        <w:t>y acuerda rechazar el Recurso de Revocatoria interpuesto</w:t>
      </w:r>
      <w:r w:rsidR="00412EFE" w:rsidRPr="00E736E0">
        <w:rPr>
          <w:lang w:val="es-MX"/>
        </w:rPr>
        <w:t xml:space="preserve"> así como la nulidad </w:t>
      </w:r>
      <w:r w:rsidRPr="00E736E0">
        <w:rPr>
          <w:lang w:val="es-MX"/>
        </w:rPr>
        <w:t xml:space="preserve"> por improcedente, dado que considera </w:t>
      </w:r>
      <w:r w:rsidR="00412EFE" w:rsidRPr="00E736E0">
        <w:rPr>
          <w:lang w:val="es-MX"/>
        </w:rPr>
        <w:t>el acto cuenta con todos sus elementos y no se encontró vicio en ellos con lo que la nulidad invocada es improcedente y por otro lado, no se dio violación al debido proceso,  por otro lado no existe caducidad</w:t>
      </w:r>
      <w:r w:rsidRPr="00E736E0">
        <w:rPr>
          <w:lang w:val="es-MX"/>
        </w:rPr>
        <w:t xml:space="preserve">.(Léanse folios del 1 al </w:t>
      </w:r>
      <w:r w:rsidR="00412EFE" w:rsidRPr="00E736E0">
        <w:rPr>
          <w:lang w:val="es-MX"/>
        </w:rPr>
        <w:t xml:space="preserve">7 </w:t>
      </w:r>
      <w:r w:rsidRPr="00E736E0">
        <w:rPr>
          <w:lang w:val="es-MX"/>
        </w:rPr>
        <w:t>del expediente administrativo).</w:t>
      </w:r>
    </w:p>
    <w:p w:rsidR="00271A5A" w:rsidRPr="00E736E0" w:rsidRDefault="00271A5A" w:rsidP="00E736E0">
      <w:pPr>
        <w:pStyle w:val="Sinespaciado"/>
        <w:spacing w:line="276" w:lineRule="auto"/>
        <w:jc w:val="both"/>
        <w:rPr>
          <w:b/>
          <w:lang w:val="es-MX"/>
        </w:rPr>
      </w:pPr>
    </w:p>
    <w:p w:rsidR="00271A5A" w:rsidRPr="00E736E0" w:rsidRDefault="00271A5A" w:rsidP="00E736E0">
      <w:pPr>
        <w:pStyle w:val="Sinespaciado"/>
        <w:spacing w:line="276" w:lineRule="auto"/>
        <w:jc w:val="both"/>
        <w:rPr>
          <w:lang w:val="es-MX"/>
        </w:rPr>
      </w:pPr>
      <w:r w:rsidRPr="00E736E0">
        <w:rPr>
          <w:b/>
          <w:lang w:val="es-MX"/>
        </w:rPr>
        <w:t>CUARTO:</w:t>
      </w:r>
      <w:r w:rsidR="00A6315D" w:rsidRPr="00E736E0">
        <w:rPr>
          <w:lang w:val="es-MX"/>
        </w:rPr>
        <w:t xml:space="preserve"> </w:t>
      </w:r>
      <w:r w:rsidRPr="00E736E0">
        <w:rPr>
          <w:lang w:val="es-MX"/>
        </w:rPr>
        <w:t>En los procedimientos se han observado las prescripciones legales.</w:t>
      </w:r>
    </w:p>
    <w:p w:rsidR="00271A5A" w:rsidRPr="00E736E0" w:rsidRDefault="00271A5A" w:rsidP="00E736E0">
      <w:pPr>
        <w:pStyle w:val="Sinespaciado"/>
        <w:spacing w:line="276" w:lineRule="auto"/>
        <w:jc w:val="both"/>
        <w:rPr>
          <w:lang w:val="es-MX"/>
        </w:rPr>
      </w:pPr>
    </w:p>
    <w:p w:rsidR="00271A5A" w:rsidRPr="00E736E0" w:rsidRDefault="00271A5A" w:rsidP="00E736E0">
      <w:pPr>
        <w:pStyle w:val="Sinespaciado"/>
        <w:spacing w:line="276" w:lineRule="auto"/>
        <w:jc w:val="both"/>
        <w:rPr>
          <w:b/>
          <w:i/>
          <w:lang w:val="es-MX"/>
        </w:rPr>
      </w:pPr>
      <w:r w:rsidRPr="00E736E0">
        <w:rPr>
          <w:b/>
          <w:i/>
          <w:lang w:val="es-MX"/>
        </w:rPr>
        <w:t>REDACTA EL JUEZ PORTUGUEZ MÉNDEZ y,</w:t>
      </w:r>
    </w:p>
    <w:p w:rsidR="00271A5A" w:rsidRPr="00E736E0" w:rsidRDefault="00271A5A" w:rsidP="00E736E0">
      <w:pPr>
        <w:pStyle w:val="Sinespaciado"/>
        <w:spacing w:line="276" w:lineRule="auto"/>
        <w:jc w:val="center"/>
        <w:rPr>
          <w:b/>
          <w:lang w:val="es-MX"/>
        </w:rPr>
      </w:pPr>
    </w:p>
    <w:p w:rsidR="00271A5A" w:rsidRPr="005B0514" w:rsidRDefault="00271A5A" w:rsidP="005B0514">
      <w:pPr>
        <w:pStyle w:val="Sinespaciado"/>
        <w:spacing w:line="276" w:lineRule="auto"/>
        <w:jc w:val="center"/>
        <w:rPr>
          <w:b/>
          <w:lang w:val="es-MX"/>
        </w:rPr>
      </w:pPr>
      <w:r w:rsidRPr="005B0514">
        <w:rPr>
          <w:b/>
          <w:lang w:val="es-MX"/>
        </w:rPr>
        <w:t>CONSIDERANDO</w:t>
      </w:r>
    </w:p>
    <w:p w:rsidR="00271A5A" w:rsidRPr="005B0514" w:rsidRDefault="00271A5A" w:rsidP="005B0514">
      <w:pPr>
        <w:pStyle w:val="Sinespaciado"/>
        <w:spacing w:line="276" w:lineRule="auto"/>
      </w:pPr>
    </w:p>
    <w:p w:rsidR="00271A5A" w:rsidRPr="005B0514" w:rsidRDefault="00271A5A" w:rsidP="005B0514">
      <w:pPr>
        <w:pStyle w:val="Sinespaciado"/>
        <w:spacing w:line="276" w:lineRule="auto"/>
        <w:jc w:val="both"/>
        <w:rPr>
          <w:b/>
        </w:rPr>
      </w:pPr>
      <w:r w:rsidRPr="005B0514">
        <w:rPr>
          <w:b/>
        </w:rPr>
        <w:t>1.-</w:t>
      </w:r>
      <w:r w:rsidRPr="005B0514">
        <w:rPr>
          <w:b/>
        </w:rPr>
        <w:tab/>
        <w:t>SOBRE LA COMPETENCIA:</w:t>
      </w:r>
      <w:r w:rsidRPr="005B0514">
        <w:t xml:space="preserve">  </w:t>
      </w:r>
      <w:r w:rsidRPr="005B0514">
        <w:rPr>
          <w:b/>
        </w:rPr>
        <w:t xml:space="preserve"> </w:t>
      </w:r>
      <w:r w:rsidRPr="005B0514">
        <w:t xml:space="preserve">El Tribunal Administrativo de Transporte es el órgano competente para conocer y resolver el presente </w:t>
      </w:r>
      <w:r w:rsidRPr="005B0514">
        <w:rPr>
          <w:b/>
          <w:smallCaps/>
        </w:rPr>
        <w:t>recurso de apelación</w:t>
      </w:r>
      <w:r w:rsidRPr="005B0514">
        <w:rPr>
          <w:smallCaps/>
        </w:rPr>
        <w:t xml:space="preserve"> </w:t>
      </w:r>
      <w:r w:rsidRPr="005B0514">
        <w:t xml:space="preserve">de conformidad con el Artículo 22 de la Ley Reguladora del Servicio Público de Transporte Remunerado de Personas en Vehículos en la Modalidad de Taxi, N. 7969 de 22 de </w:t>
      </w:r>
      <w:r w:rsidR="005B0514" w:rsidRPr="005B0514">
        <w:t>diciembre</w:t>
      </w:r>
      <w:r w:rsidRPr="005B0514">
        <w:t xml:space="preserve"> de 1999; así como de la Incidencia de Nulidad presentada concomitantemente, de conformidad con lo dispuesto en la Ley General de la Administración </w:t>
      </w:r>
      <w:r w:rsidR="005B0514" w:rsidRPr="005B0514">
        <w:t>Pública. -</w:t>
      </w:r>
    </w:p>
    <w:p w:rsidR="00271A5A" w:rsidRPr="005B0514" w:rsidRDefault="00271A5A" w:rsidP="005B0514">
      <w:pPr>
        <w:pStyle w:val="Sinespaciado"/>
        <w:spacing w:line="276" w:lineRule="auto"/>
        <w:jc w:val="both"/>
        <w:rPr>
          <w:b/>
        </w:rPr>
      </w:pPr>
    </w:p>
    <w:p w:rsidR="00271A5A" w:rsidRPr="005B0514" w:rsidRDefault="00271A5A" w:rsidP="005B0514">
      <w:pPr>
        <w:spacing w:line="276" w:lineRule="auto"/>
        <w:jc w:val="both"/>
      </w:pPr>
      <w:r w:rsidRPr="005B0514">
        <w:rPr>
          <w:b/>
        </w:rPr>
        <w:t xml:space="preserve">2.- </w:t>
      </w:r>
      <w:r w:rsidRPr="005B0514">
        <w:rPr>
          <w:b/>
        </w:rPr>
        <w:tab/>
        <w:t xml:space="preserve">SOBRE LA ADMISIBILIDAD DEL RECURSO: </w:t>
      </w:r>
      <w:r w:rsidRPr="005B0514">
        <w:rPr>
          <w:b/>
          <w:u w:val="single"/>
        </w:rPr>
        <w:t>En cuanto a la Legitimación</w:t>
      </w:r>
      <w:r w:rsidRPr="005B0514">
        <w:rPr>
          <w:b/>
        </w:rPr>
        <w:t xml:space="preserve">: </w:t>
      </w:r>
      <w:r w:rsidRPr="005B0514">
        <w:rPr>
          <w:lang w:val="es-MX"/>
        </w:rPr>
        <w:t xml:space="preserve">La Junta Directiva del Consejo de Transporte Público, mediante </w:t>
      </w:r>
      <w:r w:rsidR="00A6315D" w:rsidRPr="005B0514">
        <w:rPr>
          <w:b/>
        </w:rPr>
        <w:t>Artículo 7.4 de la Sesión Ordinaria 66-2014 de 6 de noviembre de 2014</w:t>
      </w:r>
      <w:r w:rsidRPr="005B0514">
        <w:rPr>
          <w:lang w:val="es-MX"/>
        </w:rPr>
        <w:t xml:space="preserve">, dispuso </w:t>
      </w:r>
      <w:r w:rsidR="00A6315D" w:rsidRPr="005B0514">
        <w:rPr>
          <w:lang w:val="es-MX"/>
        </w:rPr>
        <w:t>cancelar el permiso</w:t>
      </w:r>
      <w:r w:rsidR="008808A1" w:rsidRPr="005B0514">
        <w:rPr>
          <w:lang w:val="es-MX"/>
        </w:rPr>
        <w:t xml:space="preserve"> de operación que ostentaba la recurrente en las rutas números 277 y 279, por lo que cuenta con la legitimación para actuar</w:t>
      </w:r>
      <w:r w:rsidRPr="005B0514">
        <w:t xml:space="preserve">.  </w:t>
      </w:r>
      <w:r w:rsidRPr="005B0514">
        <w:rPr>
          <w:b/>
          <w:u w:val="single"/>
        </w:rPr>
        <w:t>En cuanto al plazo:</w:t>
      </w:r>
      <w:r w:rsidRPr="005B0514">
        <w:t xml:space="preserve"> Conforme al estudio efectuado, el </w:t>
      </w:r>
      <w:r w:rsidRPr="005B0514">
        <w:rPr>
          <w:smallCaps/>
        </w:rPr>
        <w:t>Recurso de Apelación</w:t>
      </w:r>
      <w:r w:rsidRPr="005B0514">
        <w:t xml:space="preserve"> se tiene </w:t>
      </w:r>
      <w:r w:rsidR="008808A1" w:rsidRPr="005B0514">
        <w:t>por presentado</w:t>
      </w:r>
      <w:r w:rsidRPr="005B0514">
        <w:t xml:space="preserve"> dentro del plazo legal establecido para tal fin, en los términos del artículo 11 de la Ley Reguladora del Servicio Público de Transporte Remunerado de Personas en Vehículos en la Modalidad de Taxi, Ley N</w:t>
      </w:r>
      <w:r w:rsidR="007713F8">
        <w:t xml:space="preserve">. </w:t>
      </w:r>
      <w:r w:rsidRPr="005B0514">
        <w:t xml:space="preserve">7969, del 28 de enero del 2000. </w:t>
      </w:r>
    </w:p>
    <w:p w:rsidR="00271A5A" w:rsidRPr="005B0514" w:rsidRDefault="00271A5A" w:rsidP="005B0514">
      <w:pPr>
        <w:spacing w:line="276" w:lineRule="auto"/>
        <w:jc w:val="both"/>
      </w:pPr>
    </w:p>
    <w:p w:rsidR="00EE70B6" w:rsidRDefault="00271A5A" w:rsidP="00EE70B6">
      <w:pPr>
        <w:pStyle w:val="Sinespaciado"/>
        <w:spacing w:line="276" w:lineRule="auto"/>
        <w:jc w:val="both"/>
      </w:pPr>
      <w:r w:rsidRPr="005B0514">
        <w:rPr>
          <w:b/>
        </w:rPr>
        <w:t>3.- HECHOS PROBADOS DE IMPORTANCIA PARA ESTE ASUNTO:</w:t>
      </w:r>
      <w:r w:rsidRPr="005B0514">
        <w:t xml:space="preserve"> </w:t>
      </w:r>
    </w:p>
    <w:p w:rsidR="00EE70B6" w:rsidRPr="00EE70B6" w:rsidRDefault="00271A5A" w:rsidP="00EE70B6">
      <w:pPr>
        <w:pStyle w:val="Sinespaciado"/>
        <w:jc w:val="both"/>
        <w:rPr>
          <w:sz w:val="22"/>
          <w:szCs w:val="22"/>
          <w:lang w:val="es-MX"/>
        </w:rPr>
      </w:pPr>
      <w:r w:rsidRPr="00EE70B6">
        <w:rPr>
          <w:b/>
          <w:sz w:val="22"/>
          <w:szCs w:val="22"/>
        </w:rPr>
        <w:t>A</w:t>
      </w:r>
      <w:proofErr w:type="gramStart"/>
      <w:r w:rsidRPr="00EE70B6">
        <w:rPr>
          <w:b/>
          <w:sz w:val="22"/>
          <w:szCs w:val="22"/>
        </w:rPr>
        <w:t>).-</w:t>
      </w:r>
      <w:proofErr w:type="gramEnd"/>
      <w:r w:rsidRPr="00EE70B6">
        <w:rPr>
          <w:sz w:val="22"/>
          <w:szCs w:val="22"/>
        </w:rPr>
        <w:t xml:space="preserve"> </w:t>
      </w:r>
      <w:r w:rsidR="008808A1" w:rsidRPr="00EE70B6">
        <w:rPr>
          <w:sz w:val="22"/>
          <w:szCs w:val="22"/>
          <w:lang w:val="es-MX"/>
        </w:rPr>
        <w:t xml:space="preserve">La Junta Directiva del Consejo de Transporte Público, mediante </w:t>
      </w:r>
      <w:r w:rsidR="008808A1" w:rsidRPr="00EE70B6">
        <w:rPr>
          <w:b/>
          <w:sz w:val="22"/>
          <w:szCs w:val="22"/>
        </w:rPr>
        <w:t>Artículo 7.4 de la Sesión Ordinaria 66-2014 de 6 de noviembre de 2014</w:t>
      </w:r>
      <w:r w:rsidR="008808A1" w:rsidRPr="00EE70B6">
        <w:rPr>
          <w:sz w:val="22"/>
          <w:szCs w:val="22"/>
          <w:lang w:val="es-MX"/>
        </w:rPr>
        <w:t xml:space="preserve">, dispuso aprobar en su parte dispositiva: </w:t>
      </w:r>
      <w:r w:rsidR="008808A1" w:rsidRPr="00EE70B6">
        <w:rPr>
          <w:i/>
          <w:sz w:val="22"/>
          <w:szCs w:val="22"/>
          <w:lang w:val="es-CR"/>
        </w:rPr>
        <w:t xml:space="preserve">1. Aprobar todas las recomendaciones emitidas, basados en los fundamentos, motivos y contenidos, desarrollados en los considerandos del informe </w:t>
      </w:r>
      <w:r w:rsidR="008808A1" w:rsidRPr="00EE70B6">
        <w:rPr>
          <w:b/>
          <w:bCs/>
          <w:i/>
          <w:sz w:val="22"/>
          <w:szCs w:val="22"/>
          <w:lang w:val="es-CR"/>
        </w:rPr>
        <w:t xml:space="preserve">DAJ-2014004051 </w:t>
      </w:r>
      <w:r w:rsidR="008808A1" w:rsidRPr="00EE70B6">
        <w:rPr>
          <w:i/>
          <w:sz w:val="22"/>
          <w:szCs w:val="22"/>
          <w:lang w:val="es-CR"/>
        </w:rPr>
        <w:t xml:space="preserve">que es parte integral de este acuerdo. 2. Cancelar, el permiso de operación otorgado a la Empresa </w:t>
      </w:r>
      <w:r w:rsidR="00533B25">
        <w:rPr>
          <w:i/>
          <w:sz w:val="22"/>
          <w:szCs w:val="22"/>
          <w:lang w:val="es-CR"/>
        </w:rPr>
        <w:t>AHC</w:t>
      </w:r>
      <w:r w:rsidR="008808A1" w:rsidRPr="00EE70B6">
        <w:rPr>
          <w:i/>
          <w:sz w:val="22"/>
          <w:szCs w:val="22"/>
          <w:lang w:val="es-CR"/>
        </w:rPr>
        <w:t xml:space="preserve"> S.A., en las Rutas números 277 y 279, de conformidad con lo que establece el artículo 154 de la Ley General de la Administración Publica y numeral 25 de la Ley 3503”. </w:t>
      </w:r>
      <w:r w:rsidR="008808A1" w:rsidRPr="00EE70B6">
        <w:rPr>
          <w:i/>
          <w:sz w:val="22"/>
          <w:szCs w:val="22"/>
          <w:lang w:val="es-MX"/>
        </w:rPr>
        <w:t xml:space="preserve"> </w:t>
      </w:r>
      <w:r w:rsidR="008808A1" w:rsidRPr="00EE70B6">
        <w:rPr>
          <w:sz w:val="22"/>
          <w:szCs w:val="22"/>
          <w:lang w:val="es-MX"/>
        </w:rPr>
        <w:t>(Léanse folios del 29 al 36 del expediente administrativo).</w:t>
      </w:r>
      <w:r w:rsidR="00EE70B6" w:rsidRPr="00EE70B6">
        <w:rPr>
          <w:sz w:val="22"/>
          <w:szCs w:val="22"/>
          <w:lang w:val="es-MX"/>
        </w:rPr>
        <w:t xml:space="preserve"> </w:t>
      </w:r>
      <w:r w:rsidRPr="00EE70B6">
        <w:rPr>
          <w:b/>
          <w:sz w:val="22"/>
          <w:szCs w:val="22"/>
        </w:rPr>
        <w:t xml:space="preserve">B).- </w:t>
      </w:r>
      <w:r w:rsidR="008808A1" w:rsidRPr="00EE70B6">
        <w:rPr>
          <w:b/>
          <w:sz w:val="22"/>
          <w:szCs w:val="22"/>
          <w:lang w:val="es-MX"/>
        </w:rPr>
        <w:t>La recurrente en su libelo</w:t>
      </w:r>
      <w:r w:rsidR="008808A1" w:rsidRPr="00EE70B6">
        <w:rPr>
          <w:b/>
          <w:sz w:val="22"/>
          <w:szCs w:val="22"/>
        </w:rPr>
        <w:t xml:space="preserve">, </w:t>
      </w:r>
      <w:r w:rsidR="008808A1" w:rsidRPr="00EE70B6">
        <w:rPr>
          <w:sz w:val="22"/>
          <w:szCs w:val="22"/>
        </w:rPr>
        <w:t>indica que la Junta Directiva del Consejo de Transporte Público mediante acuerdo</w:t>
      </w:r>
      <w:r w:rsidR="008808A1" w:rsidRPr="00EE70B6">
        <w:rPr>
          <w:b/>
          <w:sz w:val="22"/>
          <w:szCs w:val="22"/>
        </w:rPr>
        <w:t xml:space="preserve"> 7.7 de la sesión ordinaria 80-2013 de 31 de octubre de 2013, </w:t>
      </w:r>
      <w:r w:rsidR="008808A1" w:rsidRPr="00EE70B6">
        <w:rPr>
          <w:sz w:val="22"/>
          <w:szCs w:val="22"/>
        </w:rPr>
        <w:t xml:space="preserve">ordena la apertura de un procedimiento en su contra sin que se le notificara tal situación; la Dirección Jurídica en acatamiento de dicho acto a través del oficio </w:t>
      </w:r>
      <w:r w:rsidR="008808A1" w:rsidRPr="00EE70B6">
        <w:rPr>
          <w:b/>
          <w:sz w:val="22"/>
          <w:szCs w:val="22"/>
        </w:rPr>
        <w:t xml:space="preserve">DAJ-2014-002076 de 23 de mayo de 2014, </w:t>
      </w:r>
      <w:r w:rsidR="008808A1" w:rsidRPr="00EE70B6">
        <w:rPr>
          <w:sz w:val="22"/>
          <w:szCs w:val="22"/>
        </w:rPr>
        <w:t xml:space="preserve">da inicio al procedimiento administrativo, pero éste acto tampoco le fue notificado y posteriormente se da el acuerdo recurrido el </w:t>
      </w:r>
      <w:r w:rsidR="008808A1" w:rsidRPr="00EE70B6">
        <w:rPr>
          <w:b/>
          <w:sz w:val="22"/>
          <w:szCs w:val="22"/>
        </w:rPr>
        <w:t xml:space="preserve">Artículo 7.4 de la Sesión Ordinaria 66-2014 de 6 de noviembre de 2014, </w:t>
      </w:r>
      <w:r w:rsidR="008808A1" w:rsidRPr="00EE70B6">
        <w:rPr>
          <w:sz w:val="22"/>
          <w:szCs w:val="22"/>
        </w:rPr>
        <w:t>en el que se le cancela el permiso  en violación flagrante de sus derechos constitucionales.</w:t>
      </w:r>
      <w:r w:rsidR="008808A1" w:rsidRPr="00EE70B6">
        <w:rPr>
          <w:sz w:val="22"/>
          <w:szCs w:val="22"/>
          <w:lang w:val="es-MX"/>
        </w:rPr>
        <w:t xml:space="preserve"> Nunca se le ha notificado en lugar señalado para recibir notificaciones, violentándose el numeral 240 de la Ley General de la Administración Pública y el 19 de la Ley de Notificaciones, por lo que se les ha colocado en estado de indefensión al no permitírseles </w:t>
      </w:r>
      <w:r w:rsidR="008808A1" w:rsidRPr="00EE70B6">
        <w:rPr>
          <w:sz w:val="22"/>
          <w:szCs w:val="22"/>
          <w:lang w:val="es-MX"/>
        </w:rPr>
        <w:lastRenderedPageBreak/>
        <w:t xml:space="preserve">defenderse de manera oportuna.  Los actos fueron comunicados a otra persona vía correo electrónico quien según el órgano director era el representante legal de la empresa a pesar de que en los archivos consta que quien es el representante legal y tenía establecido lugar para recibir notificaciones.  Se ha dado la caducidad del procedimiento dado que el mismo duró 13 meses termino irracional e ilógico para este tipo de casos.  Solicita se declare la nulidad del acto </w:t>
      </w:r>
      <w:r w:rsidR="005B0514" w:rsidRPr="00EE70B6">
        <w:rPr>
          <w:sz w:val="22"/>
          <w:szCs w:val="22"/>
          <w:lang w:val="es-MX"/>
        </w:rPr>
        <w:t>impugnado. (</w:t>
      </w:r>
      <w:r w:rsidR="008808A1" w:rsidRPr="00EE70B6">
        <w:rPr>
          <w:sz w:val="22"/>
          <w:szCs w:val="22"/>
          <w:lang w:val="es-MX"/>
        </w:rPr>
        <w:t>Léanse folios del 75 al 84 del expediente administrativo)</w:t>
      </w:r>
      <w:r w:rsidR="00EE70B6" w:rsidRPr="00EE70B6">
        <w:rPr>
          <w:sz w:val="22"/>
          <w:szCs w:val="22"/>
          <w:lang w:val="es-MX"/>
        </w:rPr>
        <w:t xml:space="preserve"> </w:t>
      </w:r>
      <w:r w:rsidRPr="00EE70B6">
        <w:rPr>
          <w:b/>
          <w:sz w:val="22"/>
          <w:szCs w:val="22"/>
        </w:rPr>
        <w:t>C).-</w:t>
      </w:r>
      <w:r w:rsidRPr="00EE70B6">
        <w:rPr>
          <w:sz w:val="22"/>
          <w:szCs w:val="22"/>
        </w:rPr>
        <w:t xml:space="preserve"> </w:t>
      </w:r>
      <w:r w:rsidR="008808A1" w:rsidRPr="00EE70B6">
        <w:rPr>
          <w:sz w:val="22"/>
          <w:szCs w:val="22"/>
          <w:lang w:val="es-MX"/>
        </w:rPr>
        <w:t xml:space="preserve">La Junta Directiva del Consejo de Transporte Público mediante su </w:t>
      </w:r>
      <w:r w:rsidR="008808A1" w:rsidRPr="00EE70B6">
        <w:rPr>
          <w:b/>
          <w:sz w:val="22"/>
          <w:szCs w:val="22"/>
          <w:lang w:val="es-MX"/>
        </w:rPr>
        <w:t>Acuerdo número 7.2   de su Sesión Ordinaria No. 46-2015 de 6 de agosto de 2015</w:t>
      </w:r>
      <w:r w:rsidR="008808A1" w:rsidRPr="00EE70B6">
        <w:rPr>
          <w:sz w:val="22"/>
          <w:szCs w:val="22"/>
          <w:lang w:val="es-MX"/>
        </w:rPr>
        <w:t xml:space="preserve">, acoge el informe de la Dirección de Asuntos Jurídicos </w:t>
      </w:r>
      <w:r w:rsidR="008808A1" w:rsidRPr="00EE70B6">
        <w:rPr>
          <w:b/>
          <w:sz w:val="22"/>
          <w:szCs w:val="22"/>
          <w:lang w:val="es-MX"/>
        </w:rPr>
        <w:t>DAJ-2015002560 de 29 de julio de 2015</w:t>
      </w:r>
      <w:r w:rsidR="008808A1" w:rsidRPr="00EE70B6">
        <w:rPr>
          <w:sz w:val="22"/>
          <w:szCs w:val="22"/>
          <w:lang w:val="es-MX"/>
        </w:rPr>
        <w:t xml:space="preserve"> y acuerda rechazar el Recurso de Revocatoria interpuesto así como la nulidad  por improcedente, dado que considera el acto cuenta con todos sus elementos y no se encontró vicio en ellos con lo que la nulidad invocada es improcedente y por otro lado, no se dio violación al debido proceso,  por otro lado no existe caducidad.(Léanse folios del 1 al 7 del expediente administrativo).</w:t>
      </w:r>
      <w:r w:rsidR="00EE70B6" w:rsidRPr="00EE70B6">
        <w:rPr>
          <w:sz w:val="22"/>
          <w:szCs w:val="22"/>
          <w:lang w:val="es-MX"/>
        </w:rPr>
        <w:t xml:space="preserve">  </w:t>
      </w:r>
      <w:r w:rsidR="005B0514" w:rsidRPr="00EE70B6">
        <w:rPr>
          <w:b/>
          <w:sz w:val="22"/>
          <w:szCs w:val="22"/>
          <w:lang w:val="es-MX"/>
        </w:rPr>
        <w:t>D). -</w:t>
      </w:r>
      <w:r w:rsidR="008808A1" w:rsidRPr="00EE70B6">
        <w:rPr>
          <w:b/>
          <w:sz w:val="22"/>
          <w:szCs w:val="22"/>
          <w:lang w:val="es-MX"/>
        </w:rPr>
        <w:t xml:space="preserve"> </w:t>
      </w:r>
      <w:r w:rsidR="008808A1" w:rsidRPr="00EE70B6">
        <w:rPr>
          <w:sz w:val="22"/>
          <w:szCs w:val="22"/>
          <w:lang w:val="es-MX"/>
        </w:rPr>
        <w:t xml:space="preserve"> Se tiene por demostrado que a la recurrente no se le notificó el acto de apertura del procedimiento de manera efectiva</w:t>
      </w:r>
      <w:proofErr w:type="gramStart"/>
      <w:r w:rsidR="008808A1" w:rsidRPr="00EE70B6">
        <w:rPr>
          <w:sz w:val="22"/>
          <w:szCs w:val="22"/>
          <w:lang w:val="es-MX"/>
        </w:rPr>
        <w:t>.</w:t>
      </w:r>
      <w:r w:rsidR="00EE70B6" w:rsidRPr="00EE70B6">
        <w:rPr>
          <w:sz w:val="22"/>
          <w:szCs w:val="22"/>
          <w:lang w:val="es-MX"/>
        </w:rPr>
        <w:t xml:space="preserve"> )</w:t>
      </w:r>
      <w:proofErr w:type="gramEnd"/>
      <w:r w:rsidR="00EE70B6" w:rsidRPr="00EE70B6">
        <w:rPr>
          <w:sz w:val="22"/>
          <w:szCs w:val="22"/>
          <w:lang w:val="es-MX"/>
        </w:rPr>
        <w:t xml:space="preserve">.  </w:t>
      </w:r>
      <w:r w:rsidR="00EE70B6" w:rsidRPr="00EE70B6">
        <w:rPr>
          <w:b/>
          <w:sz w:val="22"/>
          <w:szCs w:val="22"/>
          <w:lang w:val="es-MX"/>
        </w:rPr>
        <w:t xml:space="preserve">E). - </w:t>
      </w:r>
      <w:r w:rsidR="00EE70B6" w:rsidRPr="00EE70B6">
        <w:rPr>
          <w:sz w:val="22"/>
          <w:szCs w:val="22"/>
          <w:lang w:val="es-MX"/>
        </w:rPr>
        <w:t xml:space="preserve"> De las piezas del expediente en el folio 46 del mismo consta fotocopia de correos internos del Consejo de Transporte Público, entre la Licenciada Susana López Rivera y la Ingeniera Aura Álvarez Orozco, en el que se determina claramente que no les consta lugar de notificaciones de la recurrente.  De hecho se ve un correo de la Licda. López Rivera a  la ingeniera  Álvarez Orozco que indica </w:t>
      </w:r>
      <w:r w:rsidR="00EE70B6" w:rsidRPr="00EE70B6">
        <w:rPr>
          <w:i/>
          <w:sz w:val="22"/>
          <w:szCs w:val="22"/>
          <w:lang w:val="es-MX"/>
        </w:rPr>
        <w:t xml:space="preserve">“(…)No consta un lugar reciente para notificarle a dicha empresa, de hecho lo más reciente es de 1998, y se hace referencia a una dirección de un abogado que ya no se ubica en ese lugar, por tal motivo y a propósito del proceso de renovación le agradecería nos informara si consta en esa dependencia un lugar o medio donde se pueda notificar a dicha empresa permisionaria(..)”; </w:t>
      </w:r>
      <w:r w:rsidR="00EE70B6" w:rsidRPr="00EE70B6">
        <w:rPr>
          <w:sz w:val="22"/>
          <w:szCs w:val="22"/>
          <w:lang w:val="es-MX"/>
        </w:rPr>
        <w:t>En respuesta Álvarez Orozco, responde:  “</w:t>
      </w:r>
      <w:r w:rsidR="00EE70B6" w:rsidRPr="00EE70B6">
        <w:rPr>
          <w:i/>
          <w:sz w:val="22"/>
          <w:szCs w:val="22"/>
          <w:lang w:val="es-MX"/>
        </w:rPr>
        <w:t xml:space="preserve">Susana no tengo nada de una empresa </w:t>
      </w:r>
      <w:r w:rsidR="00533B25">
        <w:rPr>
          <w:i/>
          <w:sz w:val="22"/>
          <w:szCs w:val="22"/>
          <w:lang w:val="es-MX"/>
        </w:rPr>
        <w:t>HC</w:t>
      </w:r>
      <w:r w:rsidR="00EE70B6" w:rsidRPr="00EE70B6">
        <w:rPr>
          <w:i/>
          <w:sz w:val="22"/>
          <w:szCs w:val="22"/>
          <w:lang w:val="es-MX"/>
        </w:rPr>
        <w:t xml:space="preserve">, solo </w:t>
      </w:r>
      <w:r w:rsidR="00533B25">
        <w:rPr>
          <w:i/>
          <w:sz w:val="22"/>
          <w:szCs w:val="22"/>
          <w:lang w:val="es-MX"/>
        </w:rPr>
        <w:t>HMC</w:t>
      </w:r>
      <w:r w:rsidR="00EE70B6" w:rsidRPr="00EE70B6">
        <w:rPr>
          <w:i/>
          <w:sz w:val="22"/>
          <w:szCs w:val="22"/>
          <w:lang w:val="es-MX"/>
        </w:rPr>
        <w:t xml:space="preserve"> de la Ruta N° 215, será esa???</w:t>
      </w:r>
    </w:p>
    <w:p w:rsidR="00EE70B6" w:rsidRPr="005B0514" w:rsidRDefault="00EE70B6" w:rsidP="005B0514">
      <w:pPr>
        <w:pStyle w:val="Sinespaciado"/>
        <w:spacing w:line="276" w:lineRule="auto"/>
        <w:jc w:val="both"/>
        <w:rPr>
          <w:lang w:val="es-MX"/>
        </w:rPr>
      </w:pPr>
    </w:p>
    <w:p w:rsidR="00271A5A" w:rsidRPr="005B0514" w:rsidRDefault="00271A5A" w:rsidP="005B0514">
      <w:pPr>
        <w:spacing w:line="276" w:lineRule="auto"/>
        <w:jc w:val="both"/>
        <w:rPr>
          <w:b/>
        </w:rPr>
      </w:pPr>
      <w:r w:rsidRPr="005B0514">
        <w:rPr>
          <w:b/>
        </w:rPr>
        <w:t xml:space="preserve">4.- HECHOS NO PROBADOS: </w:t>
      </w:r>
      <w:r w:rsidRPr="005B0514">
        <w:t xml:space="preserve">Ninguno de relevancia para el caso. </w:t>
      </w:r>
    </w:p>
    <w:p w:rsidR="00271A5A" w:rsidRPr="005B0514" w:rsidRDefault="00271A5A" w:rsidP="005B0514">
      <w:pPr>
        <w:spacing w:line="276" w:lineRule="auto"/>
        <w:jc w:val="both"/>
        <w:rPr>
          <w:b/>
        </w:rPr>
      </w:pPr>
      <w:bookmarkStart w:id="0" w:name="_GoBack"/>
      <w:bookmarkEnd w:id="0"/>
    </w:p>
    <w:p w:rsidR="00271A5A" w:rsidRPr="005B0514" w:rsidRDefault="00271A5A" w:rsidP="005B0514">
      <w:pPr>
        <w:spacing w:line="276" w:lineRule="auto"/>
        <w:jc w:val="both"/>
        <w:rPr>
          <w:b/>
        </w:rPr>
      </w:pPr>
      <w:r w:rsidRPr="005B0514">
        <w:rPr>
          <w:b/>
        </w:rPr>
        <w:t xml:space="preserve">5.- SOBRE EL FONDO </w:t>
      </w:r>
    </w:p>
    <w:p w:rsidR="00271A5A" w:rsidRPr="005B0514" w:rsidRDefault="00271A5A" w:rsidP="005B0514">
      <w:pPr>
        <w:spacing w:line="276" w:lineRule="auto"/>
        <w:jc w:val="both"/>
        <w:rPr>
          <w:b/>
        </w:rPr>
      </w:pPr>
    </w:p>
    <w:p w:rsidR="00271A5A" w:rsidRPr="005B0514" w:rsidRDefault="00EE70B6" w:rsidP="005B0514">
      <w:pPr>
        <w:autoSpaceDE w:val="0"/>
        <w:autoSpaceDN w:val="0"/>
        <w:adjustRightInd w:val="0"/>
        <w:spacing w:line="276" w:lineRule="auto"/>
        <w:jc w:val="both"/>
        <w:rPr>
          <w:bCs/>
          <w:lang w:val="es-MX"/>
        </w:rPr>
      </w:pPr>
      <w:r>
        <w:rPr>
          <w:b/>
          <w:bCs/>
          <w:lang w:val="es-MX"/>
        </w:rPr>
        <w:t>Del Principio d</w:t>
      </w:r>
      <w:r w:rsidRPr="005B0514">
        <w:rPr>
          <w:b/>
          <w:bCs/>
          <w:lang w:val="es-MX"/>
        </w:rPr>
        <w:t>e Legalidad</w:t>
      </w:r>
    </w:p>
    <w:p w:rsidR="00271A5A" w:rsidRPr="005B0514" w:rsidRDefault="00271A5A" w:rsidP="005B0514">
      <w:pPr>
        <w:autoSpaceDE w:val="0"/>
        <w:autoSpaceDN w:val="0"/>
        <w:adjustRightInd w:val="0"/>
        <w:spacing w:line="276" w:lineRule="auto"/>
        <w:jc w:val="both"/>
        <w:rPr>
          <w:bCs/>
          <w:lang w:val="es-MX"/>
        </w:rPr>
      </w:pPr>
    </w:p>
    <w:p w:rsidR="00271A5A" w:rsidRPr="005B0514" w:rsidRDefault="00271A5A" w:rsidP="005B0514">
      <w:pPr>
        <w:autoSpaceDE w:val="0"/>
        <w:autoSpaceDN w:val="0"/>
        <w:adjustRightInd w:val="0"/>
        <w:spacing w:line="276" w:lineRule="auto"/>
        <w:jc w:val="both"/>
        <w:rPr>
          <w:bCs/>
          <w:lang w:val="es-MX"/>
        </w:rPr>
      </w:pPr>
      <w:r w:rsidRPr="005B0514">
        <w:rPr>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271A5A" w:rsidRPr="005B0514" w:rsidRDefault="00271A5A" w:rsidP="005B0514">
      <w:pPr>
        <w:autoSpaceDE w:val="0"/>
        <w:autoSpaceDN w:val="0"/>
        <w:adjustRightInd w:val="0"/>
        <w:spacing w:line="276" w:lineRule="auto"/>
        <w:jc w:val="both"/>
        <w:rPr>
          <w:lang w:val="es-MX"/>
        </w:rPr>
      </w:pPr>
    </w:p>
    <w:p w:rsidR="00271A5A" w:rsidRPr="005B0514" w:rsidRDefault="00271A5A" w:rsidP="005B0514">
      <w:pPr>
        <w:autoSpaceDE w:val="0"/>
        <w:autoSpaceDN w:val="0"/>
        <w:adjustRightInd w:val="0"/>
        <w:spacing w:line="276" w:lineRule="auto"/>
        <w:jc w:val="both"/>
        <w:rPr>
          <w:lang w:val="es-MX"/>
        </w:rPr>
      </w:pPr>
      <w:r w:rsidRPr="005B0514">
        <w:rPr>
          <w:lang w:val="es-MX"/>
        </w:rPr>
        <w:t>La Sala Constitucional de la Corte Suprema de Justicia, en su sentencia No. 2001-02493, de las dieciséis horas, con veinticinco minutos, del veintisiete de marzo del dos mil uno, respecto del Principio de Legalidad, manifestó:</w:t>
      </w:r>
    </w:p>
    <w:p w:rsidR="00271A5A" w:rsidRPr="005B0514" w:rsidRDefault="00271A5A" w:rsidP="005B0514">
      <w:pPr>
        <w:autoSpaceDE w:val="0"/>
        <w:autoSpaceDN w:val="0"/>
        <w:adjustRightInd w:val="0"/>
        <w:spacing w:line="276" w:lineRule="auto"/>
        <w:jc w:val="both"/>
        <w:rPr>
          <w:lang w:val="es-MX"/>
        </w:rPr>
      </w:pPr>
    </w:p>
    <w:p w:rsidR="00271A5A" w:rsidRPr="00EE70B6" w:rsidRDefault="00271A5A" w:rsidP="00EE70B6">
      <w:pPr>
        <w:autoSpaceDE w:val="0"/>
        <w:autoSpaceDN w:val="0"/>
        <w:adjustRightInd w:val="0"/>
        <w:spacing w:line="276" w:lineRule="auto"/>
        <w:ind w:left="851" w:right="851"/>
        <w:jc w:val="both"/>
        <w:rPr>
          <w:b/>
          <w:sz w:val="20"/>
          <w:szCs w:val="20"/>
          <w:lang w:val="es-MX"/>
        </w:rPr>
      </w:pPr>
      <w:r w:rsidRPr="00EE70B6">
        <w:rPr>
          <w:bCs/>
          <w:sz w:val="20"/>
          <w:szCs w:val="20"/>
          <w:lang w:val="es-MX"/>
        </w:rPr>
        <w:t>“II.- Sobre el principio de legalidad:</w:t>
      </w:r>
      <w:r w:rsidRPr="00EE70B6">
        <w:rPr>
          <w:sz w:val="20"/>
          <w:szCs w:val="20"/>
          <w:lang w:val="es-MX"/>
        </w:rPr>
        <w:t xml:space="preserve"> El principio de legalidad que se consagra en el artículo 11 de nuestra Constitución Política, significa que </w:t>
      </w:r>
      <w:r w:rsidRPr="00EE70B6">
        <w:rPr>
          <w:b/>
          <w:sz w:val="20"/>
          <w:szCs w:val="20"/>
          <w:u w:val="single"/>
          <w:lang w:val="es-MX"/>
        </w:rPr>
        <w:t>los actos y comportamientos de la Administración deben de estar regulados por norma escrita</w:t>
      </w:r>
      <w:r w:rsidRPr="00EE70B6">
        <w:rPr>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EE70B6">
        <w:rPr>
          <w:b/>
          <w:sz w:val="20"/>
          <w:szCs w:val="20"/>
          <w:lang w:val="es-MX"/>
        </w:rPr>
        <w:t xml:space="preserve">, </w:t>
      </w:r>
      <w:r w:rsidRPr="00EE70B6">
        <w:rPr>
          <w:b/>
          <w:sz w:val="20"/>
          <w:szCs w:val="20"/>
          <w:u w:val="single"/>
          <w:lang w:val="es-MX"/>
        </w:rPr>
        <w:t xml:space="preserve">el cual significa que las instituciones públicas solamente pueden actuar en la medida en la que se encuentren apoderadas para hacerlo por el mismo ordenamiento y normalmente </w:t>
      </w:r>
      <w:r w:rsidRPr="00EE70B6">
        <w:rPr>
          <w:b/>
          <w:sz w:val="20"/>
          <w:szCs w:val="20"/>
          <w:u w:val="single"/>
          <w:lang w:val="es-MX"/>
        </w:rPr>
        <w:lastRenderedPageBreak/>
        <w:t>a texto expreso</w:t>
      </w:r>
      <w:r w:rsidRPr="00EE70B6">
        <w:rPr>
          <w:b/>
          <w:sz w:val="20"/>
          <w:szCs w:val="20"/>
          <w:lang w:val="es-MX"/>
        </w:rPr>
        <w:t xml:space="preserve">, </w:t>
      </w:r>
      <w:r w:rsidRPr="00EE70B6">
        <w:rPr>
          <w:b/>
          <w:sz w:val="20"/>
          <w:szCs w:val="20"/>
          <w:u w:val="single"/>
          <w:lang w:val="es-MX"/>
        </w:rPr>
        <w:t xml:space="preserve">en consecuencia solo le es permitido lo que esté constitucionalmente y legalmente autorizado en forma expresa y </w:t>
      </w:r>
      <w:r w:rsidRPr="00EE70B6">
        <w:rPr>
          <w:b/>
          <w:i/>
          <w:sz w:val="20"/>
          <w:szCs w:val="20"/>
          <w:u w:val="single"/>
          <w:lang w:val="es-MX"/>
        </w:rPr>
        <w:t>todo lo que no les esté autorizado les está vedado.</w:t>
      </w:r>
      <w:r w:rsidR="00EE70B6" w:rsidRPr="00EE70B6">
        <w:rPr>
          <w:i/>
          <w:sz w:val="20"/>
          <w:szCs w:val="20"/>
          <w:lang w:val="es-MX"/>
        </w:rPr>
        <w:t>”</w:t>
      </w:r>
      <w:r w:rsidRPr="00EE70B6">
        <w:rPr>
          <w:b/>
          <w:sz w:val="20"/>
          <w:szCs w:val="20"/>
          <w:lang w:val="es-MX"/>
        </w:rPr>
        <w:t xml:space="preserve"> (Lo resaltado no es del original)</w:t>
      </w:r>
    </w:p>
    <w:p w:rsidR="00271A5A" w:rsidRPr="005B0514" w:rsidRDefault="00271A5A" w:rsidP="005B0514">
      <w:pPr>
        <w:autoSpaceDE w:val="0"/>
        <w:autoSpaceDN w:val="0"/>
        <w:adjustRightInd w:val="0"/>
        <w:spacing w:line="276" w:lineRule="auto"/>
        <w:jc w:val="both"/>
        <w:rPr>
          <w:b/>
          <w:lang w:val="es-MX"/>
        </w:rPr>
      </w:pPr>
    </w:p>
    <w:p w:rsidR="00271A5A" w:rsidRPr="005B0514" w:rsidRDefault="00271A5A" w:rsidP="005B0514">
      <w:pPr>
        <w:autoSpaceDE w:val="0"/>
        <w:autoSpaceDN w:val="0"/>
        <w:adjustRightInd w:val="0"/>
        <w:spacing w:line="276" w:lineRule="auto"/>
        <w:jc w:val="both"/>
        <w:rPr>
          <w:iCs/>
          <w:lang w:val="es-MX"/>
        </w:rPr>
      </w:pPr>
      <w:r w:rsidRPr="005B0514">
        <w:rPr>
          <w:iCs/>
          <w:lang w:val="es-MX"/>
        </w:rPr>
        <w:t xml:space="preserve">El Principio de Legalidad constituye pues el marco de acción o actuación </w:t>
      </w:r>
      <w:r w:rsidR="00A63743">
        <w:rPr>
          <w:iCs/>
          <w:lang w:val="es-MX"/>
        </w:rPr>
        <w:t xml:space="preserve">al cual se encuentra </w:t>
      </w:r>
      <w:r w:rsidRPr="005B0514">
        <w:rPr>
          <w:iCs/>
          <w:lang w:val="es-MX"/>
        </w:rPr>
        <w:t xml:space="preserve">sujeto todo funcionario público y de no ajustarse a éste sus actos son nulos. </w:t>
      </w:r>
    </w:p>
    <w:p w:rsidR="00271A5A" w:rsidRPr="005B0514" w:rsidRDefault="00271A5A" w:rsidP="005B0514">
      <w:pPr>
        <w:spacing w:line="276" w:lineRule="auto"/>
        <w:jc w:val="both"/>
        <w:rPr>
          <w:lang w:val="es-MX"/>
        </w:rPr>
      </w:pPr>
    </w:p>
    <w:p w:rsidR="008808A1" w:rsidRPr="005B0514" w:rsidRDefault="008808A1" w:rsidP="005B0514">
      <w:pPr>
        <w:pStyle w:val="NormalWeb"/>
        <w:spacing w:before="0" w:beforeAutospacing="0" w:after="0" w:afterAutospacing="0" w:line="276" w:lineRule="auto"/>
        <w:jc w:val="both"/>
        <w:rPr>
          <w:b/>
        </w:rPr>
      </w:pPr>
      <w:r w:rsidRPr="005B0514">
        <w:rPr>
          <w:b/>
        </w:rPr>
        <w:t>DEL DEBIDO PROCESO</w:t>
      </w:r>
    </w:p>
    <w:p w:rsidR="00EE70B6" w:rsidRDefault="00EE70B6" w:rsidP="005B0514">
      <w:pPr>
        <w:pStyle w:val="NormalWeb"/>
        <w:spacing w:before="0" w:beforeAutospacing="0" w:after="0" w:afterAutospacing="0" w:line="276" w:lineRule="auto"/>
        <w:jc w:val="both"/>
        <w:rPr>
          <w:lang w:val="es-CR"/>
        </w:rPr>
      </w:pPr>
    </w:p>
    <w:p w:rsidR="000251A0" w:rsidRPr="005B0514" w:rsidRDefault="00B07490" w:rsidP="005B0514">
      <w:pPr>
        <w:pStyle w:val="NormalWeb"/>
        <w:spacing w:before="0" w:beforeAutospacing="0" w:after="0" w:afterAutospacing="0" w:line="276" w:lineRule="auto"/>
        <w:jc w:val="both"/>
        <w:rPr>
          <w:lang w:val="es-CR"/>
        </w:rPr>
      </w:pPr>
      <w:r w:rsidRPr="005B0514">
        <w:rPr>
          <w:lang w:val="es-CR"/>
        </w:rPr>
        <w:t>El </w:t>
      </w:r>
      <w:r w:rsidRPr="005B0514">
        <w:rPr>
          <w:bCs/>
          <w:lang w:val="es-CR"/>
        </w:rPr>
        <w:t>debido proceso</w:t>
      </w:r>
      <w:r w:rsidRPr="005B0514">
        <w:rPr>
          <w:lang w:val="es-CR"/>
        </w:rPr>
        <w:t> es un </w:t>
      </w:r>
      <w:hyperlink r:id="rId6" w:tooltip="Principio de Derecho" w:history="1">
        <w:r w:rsidRPr="005B0514">
          <w:rPr>
            <w:rStyle w:val="Hipervnculo"/>
            <w:color w:val="auto"/>
            <w:u w:val="none"/>
            <w:lang w:val="es-CR"/>
          </w:rPr>
          <w:t>principio legal</w:t>
        </w:r>
      </w:hyperlink>
      <w:r w:rsidRPr="005B0514">
        <w:rPr>
          <w:lang w:val="es-CR"/>
        </w:rPr>
        <w:t xml:space="preserve"> por el cual el Estado debe respetar todos los derechos legales que posee una persona según la ley. De conformidad con lo dicho toda persona tiene derecho a </w:t>
      </w:r>
      <w:r w:rsidR="000251A0" w:rsidRPr="005B0514">
        <w:rPr>
          <w:lang w:val="es-CR"/>
        </w:rPr>
        <w:t xml:space="preserve">un grupo de </w:t>
      </w:r>
      <w:r w:rsidRPr="005B0514">
        <w:rPr>
          <w:lang w:val="es-CR"/>
        </w:rPr>
        <w:t xml:space="preserve"> garantías mínimas, tendientes a asegurar un resultado justo y equitativo dentro del </w:t>
      </w:r>
      <w:hyperlink r:id="rId7" w:tooltip="Proceso judicial" w:history="1">
        <w:r w:rsidRPr="005B0514">
          <w:rPr>
            <w:rStyle w:val="Hipervnculo"/>
            <w:color w:val="auto"/>
            <w:u w:val="none"/>
            <w:lang w:val="es-CR"/>
          </w:rPr>
          <w:t>proceso</w:t>
        </w:r>
      </w:hyperlink>
      <w:r w:rsidRPr="005B0514">
        <w:rPr>
          <w:lang w:val="es-CR"/>
        </w:rPr>
        <w:t>, a permitirle tener oportunidad de ser oído y a hacer valer sus pretensiones legítimas frente al </w:t>
      </w:r>
      <w:hyperlink r:id="rId8" w:tooltip="Juez" w:history="1">
        <w:r w:rsidRPr="005B0514">
          <w:rPr>
            <w:rStyle w:val="Hipervnculo"/>
            <w:color w:val="auto"/>
            <w:u w:val="none"/>
            <w:lang w:val="es-CR"/>
          </w:rPr>
          <w:t>juez</w:t>
        </w:r>
      </w:hyperlink>
      <w:r w:rsidRPr="005B0514">
        <w:rPr>
          <w:lang w:val="es-CR"/>
        </w:rPr>
        <w:t xml:space="preserve">. </w:t>
      </w:r>
    </w:p>
    <w:p w:rsidR="00EE70B6" w:rsidRDefault="00EE70B6" w:rsidP="005B0514">
      <w:pPr>
        <w:pStyle w:val="NormalWeb"/>
        <w:spacing w:before="0" w:beforeAutospacing="0" w:after="0" w:afterAutospacing="0" w:line="276" w:lineRule="auto"/>
        <w:jc w:val="both"/>
        <w:rPr>
          <w:lang w:val="es-CR"/>
        </w:rPr>
      </w:pPr>
    </w:p>
    <w:p w:rsidR="00B07490" w:rsidRPr="005B0514" w:rsidRDefault="00B07490" w:rsidP="005B0514">
      <w:pPr>
        <w:pStyle w:val="NormalWeb"/>
        <w:spacing w:before="0" w:beforeAutospacing="0" w:after="0" w:afterAutospacing="0" w:line="276" w:lineRule="auto"/>
        <w:jc w:val="both"/>
        <w:rPr>
          <w:b/>
        </w:rPr>
      </w:pPr>
      <w:r w:rsidRPr="005B0514">
        <w:rPr>
          <w:lang w:val="es-CR"/>
        </w:rPr>
        <w:t xml:space="preserve">El debido proceso </w:t>
      </w:r>
      <w:r w:rsidR="005B0514" w:rsidRPr="005B0514">
        <w:rPr>
          <w:lang w:val="es-CR"/>
        </w:rPr>
        <w:t>constituye un</w:t>
      </w:r>
      <w:r w:rsidRPr="005B0514">
        <w:rPr>
          <w:lang w:val="es-CR"/>
        </w:rPr>
        <w:t xml:space="preserve"> límite a </w:t>
      </w:r>
      <w:r w:rsidR="000251A0" w:rsidRPr="005B0514">
        <w:rPr>
          <w:lang w:val="es-CR"/>
        </w:rPr>
        <w:t>las potestades de imperio de la Administración frente a los administrados, garantizándose junto con el principio de Legalidad que el procedimiento al que se verá sometido el individuo, no solo se dará dentro del marco del ordenamiento jurídico sino además respetándose una serie de derechos dentro del procedimiento, de tal suerte que no se den abusos ni injusticias en contra de los individuos</w:t>
      </w:r>
      <w:r w:rsidRPr="005B0514">
        <w:rPr>
          <w:lang w:val="es-CR"/>
        </w:rPr>
        <w:t>.</w:t>
      </w:r>
    </w:p>
    <w:p w:rsidR="005B0514" w:rsidRDefault="005B0514" w:rsidP="005B0514">
      <w:pPr>
        <w:pStyle w:val="NormalWeb"/>
        <w:spacing w:before="0" w:beforeAutospacing="0" w:after="0" w:afterAutospacing="0" w:line="276" w:lineRule="auto"/>
        <w:jc w:val="both"/>
        <w:rPr>
          <w:b/>
        </w:rPr>
      </w:pPr>
    </w:p>
    <w:p w:rsidR="00B07490" w:rsidRDefault="00B07490" w:rsidP="005B0514">
      <w:pPr>
        <w:pStyle w:val="NormalWeb"/>
        <w:spacing w:before="0" w:beforeAutospacing="0" w:after="0" w:afterAutospacing="0" w:line="276" w:lineRule="auto"/>
        <w:jc w:val="both"/>
      </w:pPr>
      <w:r w:rsidRPr="005B0514">
        <w:t xml:space="preserve">El Tribunal Contencioso Administrativo Sección V en su sentencia 00036 de las once horas de 8 de mayo de 2012 respecto del </w:t>
      </w:r>
      <w:r w:rsidR="005B0514" w:rsidRPr="005B0514">
        <w:t xml:space="preserve">debido proceso </w:t>
      </w:r>
      <w:r w:rsidRPr="005B0514">
        <w:t>determin</w:t>
      </w:r>
      <w:r w:rsidR="005B0514">
        <w:t>ó lo siguiente</w:t>
      </w:r>
      <w:r w:rsidRPr="005B0514">
        <w:t>:</w:t>
      </w:r>
    </w:p>
    <w:p w:rsidR="005B0514" w:rsidRPr="005B0514" w:rsidRDefault="005B0514" w:rsidP="005B0514">
      <w:pPr>
        <w:pStyle w:val="NormalWeb"/>
        <w:spacing w:before="0" w:beforeAutospacing="0" w:after="0" w:afterAutospacing="0" w:line="276" w:lineRule="auto"/>
        <w:jc w:val="both"/>
      </w:pPr>
    </w:p>
    <w:p w:rsidR="008808A1" w:rsidRPr="00E736E0" w:rsidRDefault="008808A1" w:rsidP="005B0514">
      <w:pPr>
        <w:ind w:left="851" w:right="851"/>
        <w:jc w:val="both"/>
        <w:rPr>
          <w:b/>
          <w:sz w:val="22"/>
          <w:szCs w:val="22"/>
        </w:rPr>
      </w:pPr>
      <w:r w:rsidRPr="00E736E0">
        <w:rPr>
          <w:rStyle w:val="apple-converted-space"/>
          <w:b/>
          <w:bCs/>
          <w:color w:val="000000"/>
          <w:sz w:val="20"/>
          <w:szCs w:val="20"/>
        </w:rPr>
        <w:t> </w:t>
      </w:r>
      <w:r w:rsidR="00B07490" w:rsidRPr="00E736E0">
        <w:rPr>
          <w:b/>
          <w:bCs/>
          <w:color w:val="000000"/>
          <w:sz w:val="20"/>
          <w:szCs w:val="20"/>
          <w:lang w:val="en"/>
        </w:rPr>
        <w:t>“IV.-</w:t>
      </w:r>
      <w:r w:rsidR="005B0514">
        <w:rPr>
          <w:b/>
          <w:bCs/>
          <w:color w:val="000000"/>
          <w:sz w:val="20"/>
          <w:szCs w:val="20"/>
          <w:lang w:val="en"/>
        </w:rPr>
        <w:t xml:space="preserve"> </w:t>
      </w:r>
      <w:r w:rsidR="00B07490" w:rsidRPr="00E736E0">
        <w:rPr>
          <w:b/>
          <w:bCs/>
          <w:color w:val="000000"/>
          <w:sz w:val="20"/>
          <w:szCs w:val="20"/>
          <w:lang w:val="es-CR"/>
        </w:rPr>
        <w:t xml:space="preserve">SOBRE EL FONDO: </w:t>
      </w:r>
      <w:r w:rsidR="00B07490" w:rsidRPr="00E736E0">
        <w:rPr>
          <w:bCs/>
          <w:color w:val="000000"/>
          <w:sz w:val="20"/>
          <w:szCs w:val="20"/>
          <w:lang w:val="es-CR"/>
        </w:rPr>
        <w:t>Acusa la representación de la accionante, que en el presente caso se dio violación al debido proceso, y aplicación ilegítima de la cláusula penal, en virtud que no se llevó a cabo un procedimiento ordinario para la aplicación de la misma, y que la suma fue deducida de las facturas y no de la garantía de cumplimiento, conforme lo establecido en el cartel y el contrato, el cual se encontraba debidamente ratificado por la Contraloría General de la República. Sobre la validez de las conductas demandadas. De inicio, se debe hacer mención a que, derivado esencialmente de los artículos 39 y 41 de la Constitución Política, la Sala Constitucional ha reiterado la existencia de varias formalidades básicas, que garantizan los derechos fundamentales de los sujetos que pueden resultar perjudicados por el dictado de un acto administrativo. Así, desde la sentencia No. 15-90 de las 16:45 horas del 5 de enero de 1990, se han definido esos elementos constitutivos del debido proceso en sede administrativa, cuando se indicó:</w:t>
      </w:r>
      <w:r w:rsidR="00B07490" w:rsidRPr="00E736E0">
        <w:rPr>
          <w:bCs/>
          <w:i/>
          <w:iCs/>
          <w:color w:val="000000"/>
          <w:sz w:val="20"/>
          <w:szCs w:val="20"/>
          <w:lang w:val="es-CR"/>
        </w:rPr>
        <w:t xml:space="preserve">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w:t>
      </w:r>
      <w:r w:rsidR="00B07490" w:rsidRPr="00E736E0">
        <w:rPr>
          <w:bCs/>
          <w:i/>
          <w:iCs/>
          <w:color w:val="000000"/>
          <w:sz w:val="20"/>
          <w:szCs w:val="20"/>
          <w:lang w:val="es-CR"/>
        </w:rPr>
        <w:lastRenderedPageBreak/>
        <w:t>cualquier procedimiento administrativo llevado a cabo por la administración pública; y que necesariamente debe dársele al accionante si a bien lo tiene, el derecho de ser asistido por un abogado, con el fin de que ejercite su defensa...</w:t>
      </w:r>
      <w:r w:rsidR="00B07490" w:rsidRPr="00E736E0">
        <w:rPr>
          <w:b/>
          <w:bCs/>
          <w:i/>
          <w:iCs/>
          <w:color w:val="000000"/>
          <w:sz w:val="20"/>
          <w:szCs w:val="20"/>
          <w:lang w:val="es-CR"/>
        </w:rPr>
        <w:t>"</w:t>
      </w:r>
      <w:r w:rsidRPr="00E736E0">
        <w:rPr>
          <w:color w:val="000000"/>
          <w:sz w:val="20"/>
          <w:szCs w:val="20"/>
          <w:shd w:val="clear" w:color="auto" w:fill="FFFFFF"/>
        </w:rPr>
        <w:t>”</w:t>
      </w:r>
      <w:r w:rsidRPr="00E736E0">
        <w:rPr>
          <w:rStyle w:val="apple-converted-space"/>
          <w:color w:val="000000"/>
          <w:sz w:val="20"/>
          <w:szCs w:val="20"/>
          <w:shd w:val="clear" w:color="auto" w:fill="FFFFFF"/>
        </w:rPr>
        <w:t> </w:t>
      </w:r>
    </w:p>
    <w:p w:rsidR="00EE70B6" w:rsidRDefault="00EE70B6" w:rsidP="00EE70B6">
      <w:pPr>
        <w:pStyle w:val="NormalWeb"/>
        <w:spacing w:before="0" w:beforeAutospacing="0" w:after="0" w:afterAutospacing="0" w:line="276" w:lineRule="auto"/>
        <w:jc w:val="both"/>
        <w:rPr>
          <w:b/>
          <w:sz w:val="22"/>
          <w:szCs w:val="22"/>
        </w:rPr>
      </w:pPr>
    </w:p>
    <w:p w:rsidR="00271A5A" w:rsidRPr="00E736E0" w:rsidRDefault="00271A5A" w:rsidP="00EE70B6">
      <w:pPr>
        <w:pStyle w:val="NormalWeb"/>
        <w:spacing w:before="0" w:beforeAutospacing="0" w:after="0" w:afterAutospacing="0" w:line="276" w:lineRule="auto"/>
        <w:jc w:val="both"/>
        <w:rPr>
          <w:b/>
          <w:sz w:val="22"/>
          <w:szCs w:val="22"/>
        </w:rPr>
      </w:pPr>
      <w:r w:rsidRPr="00E736E0">
        <w:rPr>
          <w:b/>
          <w:sz w:val="22"/>
          <w:szCs w:val="22"/>
        </w:rPr>
        <w:t>DEL CASO CONCRETO</w:t>
      </w:r>
    </w:p>
    <w:p w:rsidR="00EE70B6" w:rsidRDefault="00EE70B6" w:rsidP="00EE70B6">
      <w:pPr>
        <w:pStyle w:val="NormalWeb"/>
        <w:spacing w:before="0" w:beforeAutospacing="0" w:after="0" w:afterAutospacing="0" w:line="276" w:lineRule="auto"/>
        <w:jc w:val="both"/>
        <w:rPr>
          <w:sz w:val="22"/>
          <w:szCs w:val="22"/>
        </w:rPr>
      </w:pPr>
    </w:p>
    <w:p w:rsidR="000251A0" w:rsidRPr="00E736E0" w:rsidRDefault="000251A0" w:rsidP="00EE70B6">
      <w:pPr>
        <w:pStyle w:val="NormalWeb"/>
        <w:spacing w:before="0" w:beforeAutospacing="0" w:after="0" w:afterAutospacing="0" w:line="276" w:lineRule="auto"/>
        <w:jc w:val="both"/>
        <w:rPr>
          <w:sz w:val="22"/>
          <w:szCs w:val="22"/>
        </w:rPr>
      </w:pPr>
      <w:r w:rsidRPr="00E736E0">
        <w:rPr>
          <w:sz w:val="22"/>
          <w:szCs w:val="22"/>
        </w:rPr>
        <w:t xml:space="preserve">Analizadas las piezas del expediente, este Tribunal Administrativo de Transporte ha podido verificar que lleva razón la recurrente </w:t>
      </w:r>
      <w:r w:rsidR="00EE70B6">
        <w:rPr>
          <w:sz w:val="22"/>
          <w:szCs w:val="22"/>
        </w:rPr>
        <w:t>al indicar</w:t>
      </w:r>
      <w:r w:rsidRPr="00E736E0">
        <w:rPr>
          <w:sz w:val="22"/>
          <w:szCs w:val="22"/>
        </w:rPr>
        <w:t xml:space="preserve"> que se ha violentado el debido proceso por falta de notificación del Procedimiento administrativo </w:t>
      </w:r>
      <w:r w:rsidR="00EE70B6">
        <w:rPr>
          <w:sz w:val="22"/>
          <w:szCs w:val="22"/>
        </w:rPr>
        <w:t>seguido en su</w:t>
      </w:r>
      <w:r w:rsidRPr="00E736E0">
        <w:rPr>
          <w:sz w:val="22"/>
          <w:szCs w:val="22"/>
        </w:rPr>
        <w:t xml:space="preserve"> contra.</w:t>
      </w:r>
    </w:p>
    <w:p w:rsidR="00EE70B6" w:rsidRDefault="00EE70B6" w:rsidP="00EE70B6">
      <w:pPr>
        <w:pStyle w:val="NormalWeb"/>
        <w:spacing w:before="0" w:beforeAutospacing="0" w:after="0" w:afterAutospacing="0" w:line="276" w:lineRule="auto"/>
        <w:jc w:val="both"/>
        <w:rPr>
          <w:sz w:val="22"/>
          <w:szCs w:val="22"/>
          <w:lang w:val="es-MX"/>
        </w:rPr>
      </w:pPr>
    </w:p>
    <w:p w:rsidR="000251A0" w:rsidRPr="00E736E0" w:rsidRDefault="000251A0" w:rsidP="00EE70B6">
      <w:pPr>
        <w:pStyle w:val="NormalWeb"/>
        <w:spacing w:before="0" w:beforeAutospacing="0" w:after="0" w:afterAutospacing="0" w:line="276" w:lineRule="auto"/>
        <w:jc w:val="both"/>
        <w:rPr>
          <w:sz w:val="22"/>
          <w:szCs w:val="22"/>
          <w:lang w:val="es-MX"/>
        </w:rPr>
      </w:pPr>
      <w:r w:rsidRPr="00E736E0">
        <w:rPr>
          <w:sz w:val="22"/>
          <w:szCs w:val="22"/>
          <w:lang w:val="es-MX"/>
        </w:rPr>
        <w:t xml:space="preserve">Indica la recurrente en su libelo </w:t>
      </w:r>
      <w:r w:rsidRPr="00E736E0">
        <w:rPr>
          <w:sz w:val="22"/>
          <w:szCs w:val="22"/>
        </w:rPr>
        <w:t>que la Junta Directiva del Consejo de Transporte Público mediante acuerdo</w:t>
      </w:r>
      <w:r w:rsidRPr="00E736E0">
        <w:rPr>
          <w:b/>
          <w:sz w:val="22"/>
          <w:szCs w:val="22"/>
        </w:rPr>
        <w:t xml:space="preserve"> 7.7 de la sesión ordinaria 80-2013 de 31 de octubre de 2013, </w:t>
      </w:r>
      <w:r w:rsidRPr="00E736E0">
        <w:rPr>
          <w:sz w:val="22"/>
          <w:szCs w:val="22"/>
        </w:rPr>
        <w:t xml:space="preserve">ordena la apertura de un procedimiento </w:t>
      </w:r>
      <w:r w:rsidR="00F67F92">
        <w:rPr>
          <w:sz w:val="22"/>
          <w:szCs w:val="22"/>
        </w:rPr>
        <w:t xml:space="preserve">administrativo, </w:t>
      </w:r>
      <w:r w:rsidRPr="00E736E0">
        <w:rPr>
          <w:sz w:val="22"/>
          <w:szCs w:val="22"/>
        </w:rPr>
        <w:t xml:space="preserve">sin que se le notificara tal situación; la Dirección Jurídica en acatamiento de dicho acto a través del oficio </w:t>
      </w:r>
      <w:r w:rsidRPr="00E736E0">
        <w:rPr>
          <w:b/>
          <w:sz w:val="22"/>
          <w:szCs w:val="22"/>
        </w:rPr>
        <w:t xml:space="preserve">DAJ-2014-002076 de 23 de mayo de 2014, </w:t>
      </w:r>
      <w:r w:rsidRPr="00E736E0">
        <w:rPr>
          <w:sz w:val="22"/>
          <w:szCs w:val="22"/>
        </w:rPr>
        <w:t xml:space="preserve">da inicio al procedimiento administrativo, pero éste acto tampoco le fue notificado y posteriormente se da el acuerdo recurrido el </w:t>
      </w:r>
      <w:r w:rsidRPr="00E736E0">
        <w:rPr>
          <w:b/>
          <w:sz w:val="22"/>
          <w:szCs w:val="22"/>
        </w:rPr>
        <w:t xml:space="preserve">Artículo 7.4 de la Sesión Ordinaria 66-2014 de 6 de noviembre de 2014, </w:t>
      </w:r>
      <w:r w:rsidRPr="00E736E0">
        <w:rPr>
          <w:sz w:val="22"/>
          <w:szCs w:val="22"/>
        </w:rPr>
        <w:t>en el que se le cancela el permiso  en violación flagrante de sus derechos constitucionales.</w:t>
      </w:r>
      <w:r w:rsidRPr="00E736E0">
        <w:rPr>
          <w:sz w:val="22"/>
          <w:szCs w:val="22"/>
          <w:lang w:val="es-MX"/>
        </w:rPr>
        <w:t xml:space="preserve"> Nunca se le ha notificado en lugar señalado para recibir notificaciones, violentándose el numeral 240 de la Ley General de la Administración Pública y el 19 de la Ley de Notificaciones, por lo que se les ha colocado en estado de indefensión al no permitírseles defenderse de manera oportuna.  Los actos fueron comunicados a otra persona vía correo electrónico quien según el órgano director era el representante legal de la empresa a pesar de que en los archivos consta quien es el representante legal y tenía establecido lugar para recibir notificaciones.</w:t>
      </w:r>
    </w:p>
    <w:p w:rsidR="00F67F92" w:rsidRDefault="00F67F92" w:rsidP="00EE70B6">
      <w:pPr>
        <w:pStyle w:val="NormalWeb"/>
        <w:spacing w:before="0" w:beforeAutospacing="0" w:after="0" w:afterAutospacing="0" w:line="276" w:lineRule="auto"/>
        <w:jc w:val="both"/>
        <w:rPr>
          <w:sz w:val="22"/>
          <w:szCs w:val="22"/>
          <w:lang w:val="es-MX"/>
        </w:rPr>
      </w:pPr>
    </w:p>
    <w:p w:rsidR="000251A0" w:rsidRPr="00E736E0" w:rsidRDefault="000251A0" w:rsidP="00EE70B6">
      <w:pPr>
        <w:pStyle w:val="NormalWeb"/>
        <w:spacing w:before="0" w:beforeAutospacing="0" w:after="0" w:afterAutospacing="0" w:line="276" w:lineRule="auto"/>
        <w:jc w:val="both"/>
        <w:rPr>
          <w:sz w:val="22"/>
          <w:szCs w:val="22"/>
        </w:rPr>
      </w:pPr>
      <w:r w:rsidRPr="00E736E0">
        <w:rPr>
          <w:sz w:val="22"/>
          <w:szCs w:val="22"/>
          <w:lang w:val="es-MX"/>
        </w:rPr>
        <w:t xml:space="preserve">Es claro que en lo que respecta al </w:t>
      </w:r>
      <w:r w:rsidR="005B0514" w:rsidRPr="005B0514">
        <w:rPr>
          <w:b/>
          <w:sz w:val="22"/>
          <w:szCs w:val="22"/>
        </w:rPr>
        <w:t xml:space="preserve">Artículo </w:t>
      </w:r>
      <w:r w:rsidRPr="00E736E0">
        <w:rPr>
          <w:b/>
          <w:sz w:val="22"/>
          <w:szCs w:val="22"/>
        </w:rPr>
        <w:t xml:space="preserve">7.7 de la sesión ordinaria 80-2013 de 31 de octubre de 2013, </w:t>
      </w:r>
      <w:r w:rsidRPr="00E736E0">
        <w:rPr>
          <w:sz w:val="22"/>
          <w:szCs w:val="22"/>
        </w:rPr>
        <w:t xml:space="preserve">el mismo constituye un acto de trámite, que no tenía </w:t>
      </w:r>
      <w:proofErr w:type="spellStart"/>
      <w:r w:rsidRPr="00E736E0">
        <w:rPr>
          <w:sz w:val="22"/>
          <w:szCs w:val="22"/>
        </w:rPr>
        <w:t>por que</w:t>
      </w:r>
      <w:proofErr w:type="spellEnd"/>
      <w:r w:rsidRPr="00E736E0">
        <w:rPr>
          <w:sz w:val="22"/>
          <w:szCs w:val="22"/>
        </w:rPr>
        <w:t xml:space="preserve"> notificársele más sin embargo el acto de apertura que es el oficio </w:t>
      </w:r>
      <w:r w:rsidRPr="00E736E0">
        <w:rPr>
          <w:b/>
          <w:sz w:val="22"/>
          <w:szCs w:val="22"/>
        </w:rPr>
        <w:t xml:space="preserve">DAJ-2014-002076 de 23 de mayo de 2014, de la Dirección de Asuntos Jurídicos, </w:t>
      </w:r>
      <w:r w:rsidRPr="00E736E0">
        <w:rPr>
          <w:sz w:val="22"/>
          <w:szCs w:val="22"/>
        </w:rPr>
        <w:t>si tuvo que serle notificado de manera adecuada, pues de lo contrario como en la especie nunca se pudo ha</w:t>
      </w:r>
      <w:r w:rsidR="00995393">
        <w:rPr>
          <w:sz w:val="22"/>
          <w:szCs w:val="22"/>
        </w:rPr>
        <w:t>b</w:t>
      </w:r>
      <w:r w:rsidRPr="00E736E0">
        <w:rPr>
          <w:sz w:val="22"/>
          <w:szCs w:val="22"/>
        </w:rPr>
        <w:t>er apersonado al procedimiento como ha sucedido en la especie.</w:t>
      </w:r>
    </w:p>
    <w:p w:rsidR="00F67F92" w:rsidRDefault="00F67F92" w:rsidP="00EE70B6">
      <w:pPr>
        <w:pStyle w:val="NormalWeb"/>
        <w:spacing w:before="0" w:beforeAutospacing="0" w:after="0" w:afterAutospacing="0" w:line="276" w:lineRule="auto"/>
        <w:jc w:val="both"/>
        <w:rPr>
          <w:sz w:val="22"/>
          <w:szCs w:val="22"/>
        </w:rPr>
      </w:pPr>
    </w:p>
    <w:p w:rsidR="000251A0" w:rsidRPr="00E736E0" w:rsidRDefault="000251A0" w:rsidP="00EE70B6">
      <w:pPr>
        <w:pStyle w:val="NormalWeb"/>
        <w:spacing w:before="0" w:beforeAutospacing="0" w:after="0" w:afterAutospacing="0" w:line="276" w:lineRule="auto"/>
        <w:jc w:val="both"/>
        <w:rPr>
          <w:sz w:val="22"/>
          <w:szCs w:val="22"/>
        </w:rPr>
      </w:pPr>
      <w:r w:rsidRPr="00E736E0">
        <w:rPr>
          <w:sz w:val="22"/>
          <w:szCs w:val="22"/>
        </w:rPr>
        <w:t>Nótese que el recurrente indica que nunca se le notificó en el lugar para oír notificaciones que tenía estipulado y se le comunico en la oficina de un abogado que fue en algún momento su representante Legal.  Tal hecho de verificarse no podría tenerse como una notificación adecuada, pues encontrarse la dirección de alguien que en su momento llevo un trámite legal a la empresa no es garantía de que la recurrente se pueda poner en autos del procedimiento que se le sigue.</w:t>
      </w:r>
      <w:r w:rsidR="00995393">
        <w:rPr>
          <w:sz w:val="22"/>
          <w:szCs w:val="22"/>
        </w:rPr>
        <w:t xml:space="preserve"> (Léanse los folios 9 y 10 del expediente TAT-306-15)</w:t>
      </w:r>
    </w:p>
    <w:p w:rsidR="00995393" w:rsidRDefault="00995393" w:rsidP="00EE70B6">
      <w:pPr>
        <w:pStyle w:val="Sinespaciado"/>
        <w:spacing w:line="276" w:lineRule="auto"/>
        <w:jc w:val="both"/>
        <w:rPr>
          <w:sz w:val="22"/>
          <w:szCs w:val="22"/>
        </w:rPr>
      </w:pPr>
    </w:p>
    <w:p w:rsidR="000251A0" w:rsidRPr="00E736E0" w:rsidRDefault="000251A0" w:rsidP="00EE70B6">
      <w:pPr>
        <w:pStyle w:val="Sinespaciado"/>
        <w:spacing w:line="276" w:lineRule="auto"/>
        <w:jc w:val="both"/>
        <w:rPr>
          <w:i/>
          <w:sz w:val="22"/>
          <w:szCs w:val="22"/>
          <w:lang w:val="es-MX"/>
        </w:rPr>
      </w:pPr>
      <w:r w:rsidRPr="00E736E0">
        <w:rPr>
          <w:sz w:val="22"/>
          <w:szCs w:val="22"/>
        </w:rPr>
        <w:t xml:space="preserve">Los argumentos del recurrente toman fuerza, cuando </w:t>
      </w:r>
      <w:r w:rsidR="002834F0" w:rsidRPr="00E736E0">
        <w:rPr>
          <w:sz w:val="22"/>
          <w:szCs w:val="22"/>
        </w:rPr>
        <w:t>de las mi</w:t>
      </w:r>
      <w:r w:rsidRPr="00E736E0">
        <w:rPr>
          <w:sz w:val="22"/>
          <w:szCs w:val="22"/>
        </w:rPr>
        <w:t xml:space="preserve">smas </w:t>
      </w:r>
      <w:r w:rsidRPr="00E736E0">
        <w:rPr>
          <w:sz w:val="22"/>
          <w:szCs w:val="22"/>
          <w:lang w:val="es-MX"/>
        </w:rPr>
        <w:t xml:space="preserve">piezas del expediente en el folio 46 del mismo consta fotocopia de correos internos del Consejo de Transporte Público, entre la Licenciada Susana López Rivera y la Ingeniera Aura Álvarez Orozco, en el que se determina claramente que no les consta lugar de notificaciones de la recurrente.  De hecho se ve un correo de la Licda. López Rivera a  la ingeniera  Álvarez Orozco que indica </w:t>
      </w:r>
      <w:r w:rsidRPr="00E736E0">
        <w:rPr>
          <w:i/>
          <w:sz w:val="22"/>
          <w:szCs w:val="22"/>
          <w:lang w:val="es-MX"/>
        </w:rPr>
        <w:t xml:space="preserve">“(…)No consta un lugar reciente para notificarle a dicha empresa, de hecho lo más reciente es de 1998, y se hace referencia a una dirección de un abogado que ya no se ubica en ese lugar, por tal motivo y a propósito del proceso de renovación le agradecería nos informara si consta en esa dependencia un lugar o medio donde se pueda notificar a dicha empresa permisionaria(..)”; </w:t>
      </w:r>
      <w:r w:rsidRPr="00E736E0">
        <w:rPr>
          <w:sz w:val="22"/>
          <w:szCs w:val="22"/>
          <w:lang w:val="es-MX"/>
        </w:rPr>
        <w:t xml:space="preserve">En respuesta </w:t>
      </w:r>
      <w:r w:rsidRPr="00E736E0">
        <w:rPr>
          <w:sz w:val="22"/>
          <w:szCs w:val="22"/>
          <w:lang w:val="es-MX"/>
        </w:rPr>
        <w:lastRenderedPageBreak/>
        <w:t>Álvarez Orozco, responde:  “</w:t>
      </w:r>
      <w:r w:rsidRPr="00E736E0">
        <w:rPr>
          <w:i/>
          <w:sz w:val="22"/>
          <w:szCs w:val="22"/>
          <w:lang w:val="es-MX"/>
        </w:rPr>
        <w:t xml:space="preserve">Susana no tengo nada de una empresa </w:t>
      </w:r>
      <w:r w:rsidR="00533B25">
        <w:rPr>
          <w:i/>
          <w:sz w:val="22"/>
          <w:szCs w:val="22"/>
          <w:lang w:val="es-MX"/>
        </w:rPr>
        <w:t>HC</w:t>
      </w:r>
      <w:r w:rsidRPr="00E736E0">
        <w:rPr>
          <w:i/>
          <w:sz w:val="22"/>
          <w:szCs w:val="22"/>
          <w:lang w:val="es-MX"/>
        </w:rPr>
        <w:t xml:space="preserve">, solo </w:t>
      </w:r>
      <w:r w:rsidR="00533B25">
        <w:rPr>
          <w:i/>
          <w:sz w:val="22"/>
          <w:szCs w:val="22"/>
          <w:lang w:val="es-MX"/>
        </w:rPr>
        <w:t>HMC</w:t>
      </w:r>
      <w:r w:rsidRPr="00E736E0">
        <w:rPr>
          <w:i/>
          <w:sz w:val="22"/>
          <w:szCs w:val="22"/>
          <w:lang w:val="es-MX"/>
        </w:rPr>
        <w:t xml:space="preserve"> de la Ruta N° 215, será esa???</w:t>
      </w:r>
    </w:p>
    <w:p w:rsidR="002834F0" w:rsidRPr="00E736E0" w:rsidRDefault="002834F0" w:rsidP="00EE70B6">
      <w:pPr>
        <w:pStyle w:val="Sinespaciado"/>
        <w:spacing w:line="276" w:lineRule="auto"/>
        <w:jc w:val="both"/>
        <w:rPr>
          <w:i/>
          <w:sz w:val="22"/>
          <w:szCs w:val="22"/>
          <w:lang w:val="es-MX"/>
        </w:rPr>
      </w:pPr>
    </w:p>
    <w:p w:rsidR="002834F0" w:rsidRPr="00E736E0" w:rsidRDefault="002834F0" w:rsidP="00EE70B6">
      <w:pPr>
        <w:pStyle w:val="Sinespaciado"/>
        <w:spacing w:line="276" w:lineRule="auto"/>
        <w:jc w:val="both"/>
        <w:rPr>
          <w:sz w:val="22"/>
          <w:szCs w:val="22"/>
          <w:lang w:val="es-MX"/>
        </w:rPr>
      </w:pPr>
      <w:r w:rsidRPr="00E736E0">
        <w:rPr>
          <w:sz w:val="22"/>
          <w:szCs w:val="22"/>
          <w:lang w:val="es-MX"/>
        </w:rPr>
        <w:t xml:space="preserve">Lo anterior, contradice lo dicho por la misma Dirección Jurídica en el </w:t>
      </w:r>
      <w:r w:rsidR="00A63743">
        <w:rPr>
          <w:sz w:val="22"/>
          <w:szCs w:val="22"/>
          <w:lang w:val="es-MX"/>
        </w:rPr>
        <w:t>i</w:t>
      </w:r>
      <w:r w:rsidRPr="00E736E0">
        <w:rPr>
          <w:sz w:val="22"/>
          <w:szCs w:val="22"/>
          <w:lang w:val="es-MX"/>
        </w:rPr>
        <w:t>nf</w:t>
      </w:r>
      <w:r w:rsidR="00A63743">
        <w:rPr>
          <w:sz w:val="22"/>
          <w:szCs w:val="22"/>
          <w:lang w:val="es-MX"/>
        </w:rPr>
        <w:t>o</w:t>
      </w:r>
      <w:r w:rsidRPr="00E736E0">
        <w:rPr>
          <w:sz w:val="22"/>
          <w:szCs w:val="22"/>
          <w:lang w:val="es-MX"/>
        </w:rPr>
        <w:t xml:space="preserve">rme que sustenta el acto que rechaza la revocatoria el </w:t>
      </w:r>
      <w:r w:rsidRPr="00E736E0">
        <w:rPr>
          <w:b/>
          <w:sz w:val="22"/>
          <w:szCs w:val="22"/>
          <w:lang w:val="es-MX"/>
        </w:rPr>
        <w:t xml:space="preserve">DAJ-2015002560 de 29 de julio de 2015, </w:t>
      </w:r>
      <w:r w:rsidRPr="00E736E0">
        <w:rPr>
          <w:sz w:val="22"/>
          <w:szCs w:val="22"/>
          <w:lang w:val="es-MX"/>
        </w:rPr>
        <w:t>en el sentido de que se notificó a la recurrente en el lugar determinado para oír notificaciones, ya que como se puede verificar, no se contaba con lugar para notificar a la empresa en los registros del Consejo de Transporte Público, por lo que debió seguirse con los mecanismos que determina la Ley para haber tratado de lograr el efectivo medio de notificación a la recurrente.</w:t>
      </w:r>
    </w:p>
    <w:p w:rsidR="002834F0" w:rsidRPr="00E736E0" w:rsidRDefault="002834F0" w:rsidP="00EE70B6">
      <w:pPr>
        <w:pStyle w:val="Sinespaciado"/>
        <w:spacing w:line="276" w:lineRule="auto"/>
        <w:jc w:val="both"/>
        <w:rPr>
          <w:sz w:val="22"/>
          <w:szCs w:val="22"/>
          <w:lang w:val="es-MX"/>
        </w:rPr>
      </w:pPr>
    </w:p>
    <w:p w:rsidR="002834F0" w:rsidRPr="00E736E0" w:rsidRDefault="002834F0" w:rsidP="00EE70B6">
      <w:pPr>
        <w:pStyle w:val="Sinespaciado"/>
        <w:spacing w:line="276" w:lineRule="auto"/>
        <w:jc w:val="both"/>
        <w:rPr>
          <w:b/>
          <w:sz w:val="22"/>
          <w:szCs w:val="22"/>
        </w:rPr>
      </w:pPr>
      <w:r w:rsidRPr="00E736E0">
        <w:rPr>
          <w:sz w:val="22"/>
          <w:szCs w:val="22"/>
          <w:lang w:val="es-MX"/>
        </w:rPr>
        <w:t>Por lo dicho</w:t>
      </w:r>
      <w:r w:rsidR="00A63743">
        <w:rPr>
          <w:sz w:val="22"/>
          <w:szCs w:val="22"/>
          <w:lang w:val="es-MX"/>
        </w:rPr>
        <w:t>,</w:t>
      </w:r>
      <w:r w:rsidRPr="00E736E0">
        <w:rPr>
          <w:sz w:val="22"/>
          <w:szCs w:val="22"/>
          <w:lang w:val="es-MX"/>
        </w:rPr>
        <w:t xml:space="preserve"> en criterio de </w:t>
      </w:r>
      <w:proofErr w:type="gramStart"/>
      <w:r w:rsidR="00A63743">
        <w:rPr>
          <w:sz w:val="22"/>
          <w:szCs w:val="22"/>
          <w:lang w:val="es-MX"/>
        </w:rPr>
        <w:t>é</w:t>
      </w:r>
      <w:r w:rsidRPr="00E736E0">
        <w:rPr>
          <w:sz w:val="22"/>
          <w:szCs w:val="22"/>
          <w:lang w:val="es-MX"/>
        </w:rPr>
        <w:t>ste</w:t>
      </w:r>
      <w:proofErr w:type="gramEnd"/>
      <w:r w:rsidRPr="00E736E0">
        <w:rPr>
          <w:sz w:val="22"/>
          <w:szCs w:val="22"/>
          <w:lang w:val="es-MX"/>
        </w:rPr>
        <w:t xml:space="preserve"> Tribunal Administrativo de Transporte, lleva razón la recurrente y por lo tanto debe acoger</w:t>
      </w:r>
      <w:r w:rsidR="00A63743">
        <w:rPr>
          <w:sz w:val="22"/>
          <w:szCs w:val="22"/>
          <w:lang w:val="es-MX"/>
        </w:rPr>
        <w:t>se</w:t>
      </w:r>
      <w:r w:rsidRPr="00E736E0">
        <w:rPr>
          <w:sz w:val="22"/>
          <w:szCs w:val="22"/>
          <w:lang w:val="es-MX"/>
        </w:rPr>
        <w:t xml:space="preserve"> el recurso en este sentido y ordenar se retrotraigan los efectos del acto al momento de la apertura del procedimiento a la empresa </w:t>
      </w:r>
      <w:r w:rsidR="00533B25">
        <w:rPr>
          <w:b/>
          <w:sz w:val="22"/>
          <w:szCs w:val="22"/>
        </w:rPr>
        <w:t>AHC</w:t>
      </w:r>
      <w:r w:rsidRPr="00E736E0">
        <w:rPr>
          <w:b/>
          <w:sz w:val="22"/>
          <w:szCs w:val="22"/>
        </w:rPr>
        <w:t xml:space="preserve"> S.A.</w:t>
      </w:r>
    </w:p>
    <w:p w:rsidR="002834F0" w:rsidRPr="00E736E0" w:rsidRDefault="002834F0" w:rsidP="000251A0">
      <w:pPr>
        <w:pStyle w:val="Sinespaciado"/>
        <w:spacing w:line="276" w:lineRule="auto"/>
        <w:jc w:val="both"/>
        <w:rPr>
          <w:b/>
          <w:sz w:val="22"/>
          <w:szCs w:val="22"/>
        </w:rPr>
      </w:pPr>
    </w:p>
    <w:p w:rsidR="00271A5A" w:rsidRPr="005B0514" w:rsidRDefault="00271A5A" w:rsidP="005B0514">
      <w:pPr>
        <w:spacing w:line="276" w:lineRule="auto"/>
        <w:jc w:val="center"/>
        <w:rPr>
          <w:b/>
        </w:rPr>
      </w:pPr>
      <w:r w:rsidRPr="005B0514">
        <w:rPr>
          <w:b/>
        </w:rPr>
        <w:t>POR TANTO</w:t>
      </w:r>
    </w:p>
    <w:p w:rsidR="00271A5A" w:rsidRDefault="00271A5A" w:rsidP="005B0514">
      <w:pPr>
        <w:pStyle w:val="Sinespaciado"/>
        <w:spacing w:line="276" w:lineRule="auto"/>
      </w:pPr>
    </w:p>
    <w:p w:rsidR="00271A5A" w:rsidRPr="005B0514" w:rsidRDefault="00271A5A" w:rsidP="005B0514">
      <w:pPr>
        <w:pStyle w:val="Sinespaciado"/>
        <w:spacing w:line="276" w:lineRule="auto"/>
        <w:jc w:val="both"/>
      </w:pPr>
      <w:r w:rsidRPr="005B0514">
        <w:rPr>
          <w:b/>
        </w:rPr>
        <w:t>I.-</w:t>
      </w:r>
      <w:r w:rsidRPr="005B0514">
        <w:tab/>
      </w:r>
      <w:r w:rsidR="000251A0" w:rsidRPr="005B0514">
        <w:t xml:space="preserve">Se declara con lugar el </w:t>
      </w:r>
      <w:r w:rsidR="000251A0" w:rsidRPr="005B0514">
        <w:rPr>
          <w:b/>
          <w:smallCaps/>
        </w:rPr>
        <w:t>Recurso de Apelación en Subsidio y Nulidad concomitante</w:t>
      </w:r>
      <w:r w:rsidR="000251A0" w:rsidRPr="005B0514">
        <w:rPr>
          <w:b/>
        </w:rPr>
        <w:t>,</w:t>
      </w:r>
      <w:r w:rsidR="000251A0" w:rsidRPr="005B0514">
        <w:t xml:space="preserve"> presentado por la empresa </w:t>
      </w:r>
      <w:r w:rsidR="00533B25">
        <w:rPr>
          <w:b/>
          <w:smallCaps/>
        </w:rPr>
        <w:t>AHC</w:t>
      </w:r>
      <w:r w:rsidR="000251A0" w:rsidRPr="005B0514">
        <w:rPr>
          <w:b/>
        </w:rPr>
        <w:t xml:space="preserve"> S.A., </w:t>
      </w:r>
      <w:r w:rsidR="005B0514" w:rsidRPr="005B0514">
        <w:t>cédula jurídica</w:t>
      </w:r>
      <w:r w:rsidR="005B0514" w:rsidRPr="005B0514">
        <w:rPr>
          <w:b/>
        </w:rPr>
        <w:t xml:space="preserve"> </w:t>
      </w:r>
      <w:r w:rsidR="00533B25">
        <w:t>...</w:t>
      </w:r>
      <w:r w:rsidR="000251A0" w:rsidRPr="005B0514">
        <w:t xml:space="preserve">, por medio del señor </w:t>
      </w:r>
      <w:r w:rsidR="00533B25">
        <w:t>AJMC</w:t>
      </w:r>
      <w:r w:rsidR="000251A0" w:rsidRPr="005B0514">
        <w:t xml:space="preserve">, cédula de identidad </w:t>
      </w:r>
      <w:r w:rsidR="00533B25">
        <w:t>...</w:t>
      </w:r>
      <w:r w:rsidR="000251A0" w:rsidRPr="005B0514">
        <w:t xml:space="preserve">, en su condición de apoderado generalísimo sin límite de suma, contra el </w:t>
      </w:r>
      <w:r w:rsidR="000251A0" w:rsidRPr="005B0514">
        <w:rPr>
          <w:b/>
        </w:rPr>
        <w:t>Artículo 7.4 de la Sesión Ordinaria 66-2014 de 6 de noviembre de 2014, de la Junta Directiva del Consejo de Transporte Público.</w:t>
      </w:r>
    </w:p>
    <w:p w:rsidR="000251A0" w:rsidRPr="005B0514" w:rsidRDefault="000251A0" w:rsidP="005B0514">
      <w:pPr>
        <w:pStyle w:val="Sinespaciado"/>
        <w:spacing w:line="276" w:lineRule="auto"/>
        <w:jc w:val="both"/>
        <w:rPr>
          <w:b/>
        </w:rPr>
      </w:pPr>
    </w:p>
    <w:p w:rsidR="000251A0" w:rsidRPr="00995393" w:rsidRDefault="000251A0" w:rsidP="005B0514">
      <w:pPr>
        <w:pStyle w:val="Sinespaciado"/>
        <w:spacing w:line="276" w:lineRule="auto"/>
        <w:jc w:val="both"/>
      </w:pPr>
      <w:r w:rsidRPr="005B0514">
        <w:rPr>
          <w:b/>
        </w:rPr>
        <w:t xml:space="preserve">II.- </w:t>
      </w:r>
      <w:r w:rsidRPr="005B0514">
        <w:t>Se ordena al Consejo de Transporte Público retrotraer los efectos del acto</w:t>
      </w:r>
      <w:r w:rsidR="00A63743">
        <w:t>,</w:t>
      </w:r>
      <w:r w:rsidRPr="005B0514">
        <w:t xml:space="preserve"> al momento de</w:t>
      </w:r>
      <w:r w:rsidR="00A63743">
        <w:t xml:space="preserve"> </w:t>
      </w:r>
      <w:r w:rsidRPr="005B0514">
        <w:t>l</w:t>
      </w:r>
      <w:r w:rsidR="00A63743">
        <w:t>a</w:t>
      </w:r>
      <w:r w:rsidRPr="005B0514">
        <w:t xml:space="preserve"> apertura del procedimiento administrativo.</w:t>
      </w:r>
      <w:r w:rsidR="00995393" w:rsidRPr="00995393">
        <w:rPr>
          <w:b/>
        </w:rPr>
        <w:t xml:space="preserve"> </w:t>
      </w:r>
      <w:r w:rsidR="00995393" w:rsidRPr="00995393">
        <w:rPr>
          <w:b/>
          <w:i/>
        </w:rPr>
        <w:t>NOTIFÍQUESE</w:t>
      </w:r>
      <w:r w:rsidR="00995393">
        <w:rPr>
          <w:i/>
        </w:rPr>
        <w:t>.</w:t>
      </w:r>
    </w:p>
    <w:p w:rsidR="000251A0" w:rsidRPr="005B0514" w:rsidRDefault="000251A0" w:rsidP="005B0514">
      <w:pPr>
        <w:pStyle w:val="Sinespaciado"/>
        <w:spacing w:line="276" w:lineRule="auto"/>
        <w:jc w:val="both"/>
      </w:pPr>
    </w:p>
    <w:p w:rsidR="00995393" w:rsidRDefault="00995393" w:rsidP="005B0514">
      <w:pPr>
        <w:pStyle w:val="Sinespaciado"/>
        <w:spacing w:line="276" w:lineRule="auto"/>
        <w:jc w:val="center"/>
      </w:pPr>
    </w:p>
    <w:p w:rsidR="00995393" w:rsidRDefault="00995393" w:rsidP="005B0514">
      <w:pPr>
        <w:pStyle w:val="Sinespaciado"/>
        <w:spacing w:line="276" w:lineRule="auto"/>
        <w:jc w:val="center"/>
      </w:pPr>
    </w:p>
    <w:p w:rsidR="00271A5A" w:rsidRPr="005B0514" w:rsidRDefault="00271A5A" w:rsidP="005B0514">
      <w:pPr>
        <w:pStyle w:val="Sinespaciado"/>
        <w:spacing w:line="276" w:lineRule="auto"/>
        <w:jc w:val="center"/>
      </w:pPr>
      <w:r w:rsidRPr="005B0514">
        <w:t>Lic. Carlos Portuguez Méndez</w:t>
      </w:r>
    </w:p>
    <w:p w:rsidR="00271A5A" w:rsidRPr="005B0514" w:rsidRDefault="00271A5A" w:rsidP="005B0514">
      <w:pPr>
        <w:pStyle w:val="Sinespaciado"/>
        <w:spacing w:line="276" w:lineRule="auto"/>
        <w:jc w:val="center"/>
        <w:rPr>
          <w:b/>
        </w:rPr>
      </w:pPr>
      <w:r w:rsidRPr="005B0514">
        <w:rPr>
          <w:b/>
        </w:rPr>
        <w:t>Presidente</w:t>
      </w:r>
    </w:p>
    <w:p w:rsidR="00271A5A" w:rsidRDefault="00271A5A" w:rsidP="005B0514">
      <w:pPr>
        <w:pStyle w:val="Sinespaciado"/>
        <w:spacing w:line="276" w:lineRule="auto"/>
        <w:jc w:val="center"/>
      </w:pPr>
    </w:p>
    <w:p w:rsidR="00271A5A" w:rsidRPr="005B0514" w:rsidRDefault="00271A5A" w:rsidP="005B0514">
      <w:pPr>
        <w:pStyle w:val="Sinespaciado"/>
        <w:spacing w:line="276" w:lineRule="auto"/>
        <w:jc w:val="center"/>
      </w:pPr>
      <w:r w:rsidRPr="005B0514">
        <w:t>Licda. Marta Luz Pérez Peláez</w:t>
      </w:r>
      <w:r w:rsidRPr="005B0514">
        <w:tab/>
      </w:r>
      <w:r w:rsidRPr="005B0514">
        <w:tab/>
      </w:r>
      <w:r w:rsidRPr="005B0514">
        <w:tab/>
        <w:t>Lic. Mario Quesada Aguirre</w:t>
      </w:r>
    </w:p>
    <w:p w:rsidR="00271A5A" w:rsidRPr="005B0514" w:rsidRDefault="00271A5A" w:rsidP="005B0514">
      <w:pPr>
        <w:pStyle w:val="Sinespaciado"/>
        <w:spacing w:line="276" w:lineRule="auto"/>
      </w:pPr>
      <w:r w:rsidRPr="005B0514">
        <w:rPr>
          <w:b/>
        </w:rPr>
        <w:t xml:space="preserve">                         Jueza</w:t>
      </w:r>
      <w:r w:rsidRPr="005B0514">
        <w:rPr>
          <w:b/>
        </w:rPr>
        <w:tab/>
      </w:r>
      <w:r w:rsidRPr="005B0514">
        <w:rPr>
          <w:b/>
        </w:rPr>
        <w:tab/>
      </w:r>
      <w:r w:rsidRPr="005B0514">
        <w:rPr>
          <w:b/>
        </w:rPr>
        <w:tab/>
      </w:r>
      <w:r w:rsidRPr="005B0514">
        <w:rPr>
          <w:b/>
        </w:rPr>
        <w:tab/>
      </w:r>
      <w:r w:rsidRPr="005B0514">
        <w:rPr>
          <w:b/>
        </w:rPr>
        <w:tab/>
      </w:r>
      <w:r w:rsidRPr="005B0514">
        <w:rPr>
          <w:b/>
        </w:rPr>
        <w:tab/>
      </w:r>
      <w:r w:rsidR="005C5E3B">
        <w:rPr>
          <w:b/>
        </w:rPr>
        <w:t xml:space="preserve">         </w:t>
      </w:r>
      <w:r w:rsidRPr="005B0514">
        <w:rPr>
          <w:b/>
        </w:rPr>
        <w:t xml:space="preserve">    Juez</w:t>
      </w:r>
      <w:r w:rsidRPr="005B0514">
        <w:t xml:space="preserve">                </w:t>
      </w:r>
    </w:p>
    <w:sectPr w:rsidR="00271A5A" w:rsidRPr="005B0514" w:rsidSect="00AC56B7">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72F" w:rsidRDefault="00CD272F">
      <w:r>
        <w:separator/>
      </w:r>
    </w:p>
  </w:endnote>
  <w:endnote w:type="continuationSeparator" w:id="0">
    <w:p w:rsidR="00CD272F" w:rsidRDefault="00CD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Default="002834F0" w:rsidP="00AC5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56B7" w:rsidRDefault="00CD272F" w:rsidP="00AC56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Pr="005B0514" w:rsidRDefault="00CD272F" w:rsidP="00533B25">
    <w:pPr>
      <w:pStyle w:val="Piedepgina"/>
      <w:ind w:right="360"/>
      <w:rPr>
        <w:b/>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72F" w:rsidRDefault="00CD272F">
      <w:r>
        <w:separator/>
      </w:r>
    </w:p>
  </w:footnote>
  <w:footnote w:type="continuationSeparator" w:id="0">
    <w:p w:rsidR="00CD272F" w:rsidRDefault="00CD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5A"/>
    <w:rsid w:val="000251A0"/>
    <w:rsid w:val="0006530F"/>
    <w:rsid w:val="00226E1F"/>
    <w:rsid w:val="00271A5A"/>
    <w:rsid w:val="002834F0"/>
    <w:rsid w:val="002E185C"/>
    <w:rsid w:val="003A48AA"/>
    <w:rsid w:val="00412EFE"/>
    <w:rsid w:val="00533B25"/>
    <w:rsid w:val="005B0514"/>
    <w:rsid w:val="005C5E3B"/>
    <w:rsid w:val="007713F8"/>
    <w:rsid w:val="008808A1"/>
    <w:rsid w:val="00916312"/>
    <w:rsid w:val="00995393"/>
    <w:rsid w:val="00A6315D"/>
    <w:rsid w:val="00A63743"/>
    <w:rsid w:val="00AF58CC"/>
    <w:rsid w:val="00B07490"/>
    <w:rsid w:val="00C96A16"/>
    <w:rsid w:val="00CD272F"/>
    <w:rsid w:val="00D178D9"/>
    <w:rsid w:val="00DC5067"/>
    <w:rsid w:val="00E736E0"/>
    <w:rsid w:val="00EE70B6"/>
    <w:rsid w:val="00F67F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CBC25-42B6-4B68-A351-DB45FE4D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71A5A"/>
    <w:pPr>
      <w:tabs>
        <w:tab w:val="center" w:pos="4252"/>
        <w:tab w:val="right" w:pos="8504"/>
      </w:tabs>
    </w:pPr>
  </w:style>
  <w:style w:type="character" w:customStyle="1" w:styleId="PiedepginaCar">
    <w:name w:val="Pie de página Car"/>
    <w:basedOn w:val="Fuentedeprrafopredeter"/>
    <w:link w:val="Piedepgina"/>
    <w:rsid w:val="00271A5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71A5A"/>
  </w:style>
  <w:style w:type="paragraph" w:styleId="NormalWeb">
    <w:name w:val="Normal (Web)"/>
    <w:basedOn w:val="Normal"/>
    <w:uiPriority w:val="99"/>
    <w:rsid w:val="00271A5A"/>
    <w:pPr>
      <w:spacing w:before="100" w:beforeAutospacing="1" w:after="100" w:afterAutospacing="1"/>
    </w:pPr>
  </w:style>
  <w:style w:type="paragraph" w:styleId="Sinespaciado">
    <w:name w:val="No Spacing"/>
    <w:link w:val="SinespaciadoCar"/>
    <w:uiPriority w:val="1"/>
    <w:qFormat/>
    <w:rsid w:val="00271A5A"/>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271A5A"/>
    <w:pPr>
      <w:tabs>
        <w:tab w:val="center" w:pos="4252"/>
        <w:tab w:val="right" w:pos="8504"/>
      </w:tabs>
    </w:pPr>
  </w:style>
  <w:style w:type="character" w:customStyle="1" w:styleId="EncabezadoCar">
    <w:name w:val="Encabezado Car"/>
    <w:basedOn w:val="Fuentedeprrafopredeter"/>
    <w:link w:val="Encabezado"/>
    <w:rsid w:val="00271A5A"/>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271A5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71A5A"/>
    <w:rPr>
      <w:color w:val="0000FF"/>
      <w:u w:val="single"/>
    </w:rPr>
  </w:style>
  <w:style w:type="character" w:customStyle="1" w:styleId="spelle">
    <w:name w:val="spelle"/>
    <w:basedOn w:val="Fuentedeprrafopredeter"/>
    <w:rsid w:val="008808A1"/>
  </w:style>
  <w:style w:type="character" w:customStyle="1" w:styleId="apple-converted-space">
    <w:name w:val="apple-converted-space"/>
    <w:basedOn w:val="Fuentedeprrafopredeter"/>
    <w:rsid w:val="008808A1"/>
  </w:style>
  <w:style w:type="character" w:customStyle="1" w:styleId="CharacterStyle1">
    <w:name w:val="Character Style 1"/>
    <w:uiPriority w:val="99"/>
    <w:rsid w:val="00E736E0"/>
    <w:rPr>
      <w:sz w:val="24"/>
    </w:rPr>
  </w:style>
  <w:style w:type="paragraph" w:styleId="Textodeglobo">
    <w:name w:val="Balloon Text"/>
    <w:basedOn w:val="Normal"/>
    <w:link w:val="TextodegloboCar"/>
    <w:uiPriority w:val="99"/>
    <w:semiHidden/>
    <w:unhideWhenUsed/>
    <w:rsid w:val="005C5E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E3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29010">
      <w:bodyDiv w:val="1"/>
      <w:marLeft w:val="0"/>
      <w:marRight w:val="0"/>
      <w:marTop w:val="0"/>
      <w:marBottom w:val="0"/>
      <w:divBdr>
        <w:top w:val="none" w:sz="0" w:space="0" w:color="auto"/>
        <w:left w:val="none" w:sz="0" w:space="0" w:color="auto"/>
        <w:bottom w:val="none" w:sz="0" w:space="0" w:color="auto"/>
        <w:right w:val="none" w:sz="0" w:space="0" w:color="auto"/>
      </w:divBdr>
    </w:div>
    <w:div w:id="674650396">
      <w:bodyDiv w:val="1"/>
      <w:marLeft w:val="0"/>
      <w:marRight w:val="0"/>
      <w:marTop w:val="0"/>
      <w:marBottom w:val="0"/>
      <w:divBdr>
        <w:top w:val="none" w:sz="0" w:space="0" w:color="auto"/>
        <w:left w:val="none" w:sz="0" w:space="0" w:color="auto"/>
        <w:bottom w:val="none" w:sz="0" w:space="0" w:color="auto"/>
        <w:right w:val="none" w:sz="0" w:space="0" w:color="auto"/>
      </w:divBdr>
    </w:div>
    <w:div w:id="731848200">
      <w:bodyDiv w:val="1"/>
      <w:marLeft w:val="0"/>
      <w:marRight w:val="0"/>
      <w:marTop w:val="0"/>
      <w:marBottom w:val="0"/>
      <w:divBdr>
        <w:top w:val="none" w:sz="0" w:space="0" w:color="auto"/>
        <w:left w:val="none" w:sz="0" w:space="0" w:color="auto"/>
        <w:bottom w:val="none" w:sz="0" w:space="0" w:color="auto"/>
        <w:right w:val="none" w:sz="0" w:space="0" w:color="auto"/>
      </w:divBdr>
    </w:div>
    <w:div w:id="1420564572">
      <w:bodyDiv w:val="1"/>
      <w:marLeft w:val="0"/>
      <w:marRight w:val="0"/>
      <w:marTop w:val="0"/>
      <w:marBottom w:val="0"/>
      <w:divBdr>
        <w:top w:val="none" w:sz="0" w:space="0" w:color="auto"/>
        <w:left w:val="none" w:sz="0" w:space="0" w:color="auto"/>
        <w:bottom w:val="none" w:sz="0" w:space="0" w:color="auto"/>
        <w:right w:val="none" w:sz="0" w:space="0" w:color="auto"/>
      </w:divBdr>
    </w:div>
    <w:div w:id="1808890773">
      <w:bodyDiv w:val="1"/>
      <w:marLeft w:val="0"/>
      <w:marRight w:val="0"/>
      <w:marTop w:val="0"/>
      <w:marBottom w:val="0"/>
      <w:divBdr>
        <w:top w:val="none" w:sz="0" w:space="0" w:color="auto"/>
        <w:left w:val="none" w:sz="0" w:space="0" w:color="auto"/>
        <w:bottom w:val="none" w:sz="0" w:space="0" w:color="auto"/>
        <w:right w:val="none" w:sz="0" w:space="0" w:color="auto"/>
      </w:divBdr>
    </w:div>
    <w:div w:id="19499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uez" TargetMode="External"/><Relationship Id="rId3" Type="http://schemas.openxmlformats.org/officeDocument/2006/relationships/webSettings" Target="webSettings.xml"/><Relationship Id="rId7" Type="http://schemas.openxmlformats.org/officeDocument/2006/relationships/hyperlink" Target="https://es.wikipedia.org/wiki/Proceso_judici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rincipio_de_Derech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2954</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Tatiana Montero Salguero</cp:lastModifiedBy>
  <cp:revision>3</cp:revision>
  <cp:lastPrinted>2016-06-07T15:49:00Z</cp:lastPrinted>
  <dcterms:created xsi:type="dcterms:W3CDTF">2020-12-17T04:08:00Z</dcterms:created>
  <dcterms:modified xsi:type="dcterms:W3CDTF">2020-12-17T04:13:00Z</dcterms:modified>
</cp:coreProperties>
</file>